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27" w:rsidRPr="009D0C27" w:rsidRDefault="009D0C27" w:rsidP="009D0C27">
      <w:pPr>
        <w:spacing w:before="100" w:beforeAutospacing="1" w:after="100" w:afterAutospacing="1" w:line="288" w:lineRule="atLeast"/>
        <w:outlineLvl w:val="0"/>
        <w:rPr>
          <w:rFonts w:ascii="Tahoma" w:eastAsia="Times New Roman" w:hAnsi="Tahoma" w:cs="Tahoma"/>
          <w:b/>
          <w:bCs/>
          <w:kern w:val="36"/>
          <w:sz w:val="52"/>
          <w:szCs w:val="52"/>
          <w:lang w:eastAsia="ru-RU"/>
        </w:rPr>
      </w:pPr>
      <w:r w:rsidRPr="009D0C27">
        <w:rPr>
          <w:rFonts w:ascii="Tahoma" w:eastAsia="Times New Roman" w:hAnsi="Tahoma" w:cs="Tahoma"/>
          <w:b/>
          <w:bCs/>
          <w:kern w:val="36"/>
          <w:sz w:val="52"/>
          <w:szCs w:val="52"/>
          <w:lang w:eastAsia="ru-RU"/>
        </w:rPr>
        <w:t xml:space="preserve">Федеральный закон "Об оружии" от 13 ноября 1996 года </w:t>
      </w:r>
      <w:proofErr w:type="gramStart"/>
      <w:r w:rsidRPr="009D0C27">
        <w:rPr>
          <w:rFonts w:ascii="Tahoma" w:eastAsia="Times New Roman" w:hAnsi="Tahoma" w:cs="Tahoma"/>
          <w:b/>
          <w:bCs/>
          <w:kern w:val="36"/>
          <w:sz w:val="52"/>
          <w:szCs w:val="52"/>
          <w:lang w:eastAsia="ru-RU"/>
        </w:rPr>
        <w:t xml:space="preserve">( </w:t>
      </w:r>
      <w:proofErr w:type="gramEnd"/>
      <w:r w:rsidRPr="009D0C27">
        <w:rPr>
          <w:rFonts w:ascii="Tahoma" w:eastAsia="Times New Roman" w:hAnsi="Tahoma" w:cs="Tahoma"/>
          <w:b/>
          <w:bCs/>
          <w:kern w:val="36"/>
          <w:sz w:val="52"/>
          <w:szCs w:val="52"/>
          <w:lang w:eastAsia="ru-RU"/>
        </w:rPr>
        <w:t>ФЗ N 150)</w:t>
      </w:r>
    </w:p>
    <w:p w:rsidR="009D0C27" w:rsidRPr="009D0C27" w:rsidRDefault="009D0C27" w:rsidP="009D0C27">
      <w:pPr>
        <w:spacing w:after="0" w:line="240" w:lineRule="auto"/>
        <w:rPr>
          <w:rFonts w:ascii="Tahoma" w:eastAsia="Times New Roman" w:hAnsi="Tahoma" w:cs="Tahoma"/>
          <w:sz w:val="20"/>
          <w:szCs w:val="20"/>
          <w:lang w:eastAsia="ru-RU"/>
        </w:rPr>
      </w:pPr>
      <w:r w:rsidRPr="009D0C27">
        <w:rPr>
          <w:rFonts w:ascii="Tahoma" w:eastAsia="Times New Roman" w:hAnsi="Tahoma" w:cs="Tahoma"/>
          <w:sz w:val="20"/>
          <w:szCs w:val="20"/>
          <w:lang w:eastAsia="ru-RU"/>
        </w:rPr>
        <w:t xml:space="preserve">скачать в формате </w:t>
      </w:r>
      <w:proofErr w:type="spellStart"/>
      <w:r w:rsidRPr="009D0C27">
        <w:rPr>
          <w:rFonts w:ascii="Tahoma" w:eastAsia="Times New Roman" w:hAnsi="Tahoma" w:cs="Tahoma"/>
          <w:sz w:val="20"/>
          <w:szCs w:val="20"/>
          <w:lang w:eastAsia="ru-RU"/>
        </w:rPr>
        <w:t>doc</w:t>
      </w:r>
      <w:proofErr w:type="spellEnd"/>
      <w:r w:rsidRPr="009D0C27">
        <w:rPr>
          <w:rFonts w:ascii="Tahoma" w:eastAsia="Times New Roman" w:hAnsi="Tahoma" w:cs="Tahoma"/>
          <w:sz w:val="20"/>
          <w:szCs w:val="20"/>
          <w:lang w:eastAsia="ru-RU"/>
        </w:rPr>
        <w:t xml:space="preserve"> </w:t>
      </w:r>
      <w:hyperlink r:id="rId5" w:history="1">
        <w:r w:rsidRPr="009D0C27">
          <w:rPr>
            <w:rFonts w:ascii="Tahoma" w:eastAsia="Times New Roman" w:hAnsi="Tahoma" w:cs="Tahoma"/>
            <w:color w:val="355499"/>
            <w:sz w:val="23"/>
            <w:szCs w:val="23"/>
            <w:u w:val="single"/>
            <w:lang w:eastAsia="ru-RU"/>
          </w:rPr>
          <w:t>FZ150.zip</w:t>
        </w:r>
      </w:hyperlink>
      <w:r w:rsidRPr="009D0C27">
        <w:rPr>
          <w:rFonts w:ascii="Tahoma" w:eastAsia="Times New Roman" w:hAnsi="Tahoma" w:cs="Tahoma"/>
          <w:sz w:val="20"/>
          <w:szCs w:val="20"/>
          <w:lang w:eastAsia="ru-RU"/>
        </w:rPr>
        <w:t xml:space="preserve"> (25Kb). </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r w:rsidRPr="009D0C27">
        <w:rPr>
          <w:rFonts w:ascii="Tahoma" w:eastAsia="Times New Roman" w:hAnsi="Tahoma" w:cs="Tahoma"/>
          <w:color w:val="302F2F"/>
          <w:sz w:val="20"/>
          <w:szCs w:val="20"/>
          <w:lang w:eastAsia="ru-RU"/>
        </w:rPr>
        <w:t>--------------------------------------------------------------------------</w:t>
      </w:r>
      <w:r w:rsidRPr="009D0C27">
        <w:rPr>
          <w:rFonts w:ascii="Tahoma" w:eastAsia="Times New Roman" w:hAnsi="Tahoma" w:cs="Tahoma"/>
          <w:color w:val="302F2F"/>
          <w:sz w:val="20"/>
          <w:szCs w:val="20"/>
          <w:lang w:eastAsia="ru-RU"/>
        </w:rPr>
        <w:br/>
        <w:t>13 декабря 1996 года N 150-ФЗ</w:t>
      </w:r>
    </w:p>
    <w:p w:rsidR="009D0C27" w:rsidRPr="009D0C27" w:rsidRDefault="009D0C27" w:rsidP="009D0C27">
      <w:pPr>
        <w:spacing w:before="100" w:beforeAutospacing="1" w:after="210" w:line="240" w:lineRule="auto"/>
        <w:jc w:val="center"/>
        <w:rPr>
          <w:rFonts w:ascii="Tahoma" w:eastAsia="Times New Roman" w:hAnsi="Tahoma" w:cs="Tahoma"/>
          <w:color w:val="302F2F"/>
          <w:sz w:val="20"/>
          <w:szCs w:val="20"/>
          <w:lang w:eastAsia="ru-RU"/>
        </w:rPr>
      </w:pPr>
      <w:r w:rsidRPr="009D0C27">
        <w:rPr>
          <w:rFonts w:ascii="Tahoma" w:eastAsia="Times New Roman" w:hAnsi="Tahoma" w:cs="Tahoma"/>
          <w:b/>
          <w:bCs/>
          <w:color w:val="302F2F"/>
          <w:sz w:val="20"/>
          <w:szCs w:val="20"/>
          <w:lang w:eastAsia="ru-RU"/>
        </w:rPr>
        <w:t>РОССИЙСКАЯ ФЕДЕРАЦИЯ</w:t>
      </w:r>
      <w:r w:rsidRPr="009D0C27">
        <w:rPr>
          <w:rFonts w:ascii="Tahoma" w:eastAsia="Times New Roman" w:hAnsi="Tahoma" w:cs="Tahoma"/>
          <w:b/>
          <w:bCs/>
          <w:color w:val="302F2F"/>
          <w:sz w:val="20"/>
          <w:szCs w:val="20"/>
          <w:lang w:eastAsia="ru-RU"/>
        </w:rPr>
        <w:br/>
        <w:t>ФЕДЕРАЛЬНЫЙ ЗАКОН</w:t>
      </w:r>
      <w:r w:rsidRPr="009D0C27">
        <w:rPr>
          <w:rFonts w:ascii="Tahoma" w:eastAsia="Times New Roman" w:hAnsi="Tahoma" w:cs="Tahoma"/>
          <w:b/>
          <w:bCs/>
          <w:color w:val="302F2F"/>
          <w:sz w:val="20"/>
          <w:szCs w:val="20"/>
          <w:lang w:eastAsia="ru-RU"/>
        </w:rPr>
        <w:br/>
        <w:t>ОБ ОРУЖИИ</w:t>
      </w:r>
    </w:p>
    <w:p w:rsidR="009D0C27" w:rsidRPr="009D0C27" w:rsidRDefault="009D0C27" w:rsidP="009D0C27">
      <w:pPr>
        <w:spacing w:before="100" w:beforeAutospacing="1" w:after="210" w:line="240" w:lineRule="auto"/>
        <w:jc w:val="right"/>
        <w:rPr>
          <w:rFonts w:ascii="Tahoma" w:eastAsia="Times New Roman" w:hAnsi="Tahoma" w:cs="Tahoma"/>
          <w:color w:val="302F2F"/>
          <w:sz w:val="20"/>
          <w:szCs w:val="20"/>
          <w:lang w:eastAsia="ru-RU"/>
        </w:rPr>
      </w:pPr>
      <w:proofErr w:type="gramStart"/>
      <w:r w:rsidRPr="009D0C27">
        <w:rPr>
          <w:rFonts w:ascii="Tahoma" w:eastAsia="Times New Roman" w:hAnsi="Tahoma" w:cs="Tahoma"/>
          <w:color w:val="302F2F"/>
          <w:sz w:val="20"/>
          <w:szCs w:val="20"/>
          <w:lang w:eastAsia="ru-RU"/>
        </w:rPr>
        <w:t>Принят</w:t>
      </w:r>
      <w:proofErr w:type="gramEnd"/>
      <w:r w:rsidRPr="009D0C27">
        <w:rPr>
          <w:rFonts w:ascii="Tahoma" w:eastAsia="Times New Roman" w:hAnsi="Tahoma" w:cs="Tahoma"/>
          <w:color w:val="302F2F"/>
          <w:sz w:val="20"/>
          <w:szCs w:val="20"/>
          <w:lang w:eastAsia="ru-RU"/>
        </w:rPr>
        <w:br/>
        <w:t>Государственной Думой</w:t>
      </w:r>
      <w:r w:rsidRPr="009D0C27">
        <w:rPr>
          <w:rFonts w:ascii="Tahoma" w:eastAsia="Times New Roman" w:hAnsi="Tahoma" w:cs="Tahoma"/>
          <w:color w:val="302F2F"/>
          <w:sz w:val="20"/>
          <w:szCs w:val="20"/>
          <w:lang w:eastAsia="ru-RU"/>
        </w:rPr>
        <w:br/>
        <w:t>13 ноября 1996 года</w:t>
      </w:r>
    </w:p>
    <w:p w:rsidR="009D0C27" w:rsidRPr="009D0C27" w:rsidRDefault="009D0C27" w:rsidP="009D0C27">
      <w:pPr>
        <w:spacing w:before="100" w:beforeAutospacing="1" w:after="210" w:line="240" w:lineRule="auto"/>
        <w:jc w:val="center"/>
        <w:rPr>
          <w:rFonts w:ascii="Tahoma" w:eastAsia="Times New Roman" w:hAnsi="Tahoma" w:cs="Tahoma"/>
          <w:color w:val="302F2F"/>
          <w:sz w:val="20"/>
          <w:szCs w:val="20"/>
          <w:lang w:eastAsia="ru-RU"/>
        </w:rPr>
      </w:pPr>
      <w:proofErr w:type="gramStart"/>
      <w:r w:rsidRPr="009D0C27">
        <w:rPr>
          <w:rFonts w:ascii="Tahoma" w:eastAsia="Times New Roman" w:hAnsi="Tahoma" w:cs="Tahoma"/>
          <w:color w:val="302F2F"/>
          <w:sz w:val="20"/>
          <w:szCs w:val="20"/>
          <w:lang w:eastAsia="ru-RU"/>
        </w:rPr>
        <w:t>(в ред. Федеральных законов от 21.07.1998 N 117-ФЗ,</w:t>
      </w:r>
      <w:r w:rsidRPr="009D0C27">
        <w:rPr>
          <w:rFonts w:ascii="Tahoma" w:eastAsia="Times New Roman" w:hAnsi="Tahoma" w:cs="Tahoma"/>
          <w:color w:val="302F2F"/>
          <w:sz w:val="20"/>
          <w:szCs w:val="20"/>
          <w:lang w:eastAsia="ru-RU"/>
        </w:rPr>
        <w:br/>
        <w:t>от 31.07.1998 N 156-ФЗ, от 17.12.1998 N 187-ФЗ,</w:t>
      </w:r>
      <w:r w:rsidRPr="009D0C27">
        <w:rPr>
          <w:rFonts w:ascii="Tahoma" w:eastAsia="Times New Roman" w:hAnsi="Tahoma" w:cs="Tahoma"/>
          <w:color w:val="302F2F"/>
          <w:sz w:val="20"/>
          <w:szCs w:val="20"/>
          <w:lang w:eastAsia="ru-RU"/>
        </w:rPr>
        <w:br/>
        <w:t>от 19.11.1999 N 194-ФЗ, от 10.04.2000 N 52-ФЗ,</w:t>
      </w:r>
      <w:r w:rsidRPr="009D0C27">
        <w:rPr>
          <w:rFonts w:ascii="Tahoma" w:eastAsia="Times New Roman" w:hAnsi="Tahoma" w:cs="Tahoma"/>
          <w:color w:val="302F2F"/>
          <w:sz w:val="20"/>
          <w:szCs w:val="20"/>
          <w:lang w:eastAsia="ru-RU"/>
        </w:rPr>
        <w:br/>
        <w:t>от 26.07.2001 N 103-ФЗ, от 08.08.2001 N 133-ФЗ,</w:t>
      </w:r>
      <w:r w:rsidRPr="009D0C27">
        <w:rPr>
          <w:rFonts w:ascii="Tahoma" w:eastAsia="Times New Roman" w:hAnsi="Tahoma" w:cs="Tahoma"/>
          <w:color w:val="302F2F"/>
          <w:sz w:val="20"/>
          <w:szCs w:val="20"/>
          <w:lang w:eastAsia="ru-RU"/>
        </w:rPr>
        <w:br/>
        <w:t>от 27.11.2001 N 152-ФЗ, от 25.06.2002 N 70-ФЗ,</w:t>
      </w:r>
      <w:bookmarkStart w:id="0" w:name="_GoBack"/>
      <w:r w:rsidRPr="009D0C27">
        <w:rPr>
          <w:rFonts w:ascii="Tahoma" w:eastAsia="Times New Roman" w:hAnsi="Tahoma" w:cs="Tahoma"/>
          <w:color w:val="302F2F"/>
          <w:sz w:val="20"/>
          <w:szCs w:val="20"/>
          <w:lang w:eastAsia="ru-RU"/>
        </w:rPr>
        <w:br/>
        <w:t>от 25.07.2002 N 112-ФЗ, от 10.01.2003 N 15-ФЗ,</w:t>
      </w:r>
      <w:bookmarkEnd w:id="0"/>
      <w:r w:rsidRPr="009D0C27">
        <w:rPr>
          <w:rFonts w:ascii="Tahoma" w:eastAsia="Times New Roman" w:hAnsi="Tahoma" w:cs="Tahoma"/>
          <w:color w:val="302F2F"/>
          <w:sz w:val="20"/>
          <w:szCs w:val="20"/>
          <w:lang w:eastAsia="ru-RU"/>
        </w:rPr>
        <w:br/>
        <w:t>от 30.06.2003 N 86-ФЗ, от 08.12.2003 N 170-ФЗ,</w:t>
      </w:r>
      <w:r w:rsidRPr="009D0C27">
        <w:rPr>
          <w:rFonts w:ascii="Tahoma" w:eastAsia="Times New Roman" w:hAnsi="Tahoma" w:cs="Tahoma"/>
          <w:color w:val="302F2F"/>
          <w:sz w:val="20"/>
          <w:szCs w:val="20"/>
          <w:lang w:eastAsia="ru-RU"/>
        </w:rPr>
        <w:br/>
        <w:t>от 26.04.2004 N 25-ФЗ</w:t>
      </w:r>
      <w:proofErr w:type="gramEnd"/>
      <w:r w:rsidRPr="009D0C27">
        <w:rPr>
          <w:rFonts w:ascii="Tahoma" w:eastAsia="Times New Roman" w:hAnsi="Tahoma" w:cs="Tahoma"/>
          <w:color w:val="302F2F"/>
          <w:sz w:val="20"/>
          <w:szCs w:val="20"/>
          <w:lang w:eastAsia="ru-RU"/>
        </w:rPr>
        <w:t>, от 29.06.2004 N 58-ФЗ,</w:t>
      </w:r>
      <w:r w:rsidRPr="009D0C27">
        <w:rPr>
          <w:rFonts w:ascii="Tahoma" w:eastAsia="Times New Roman" w:hAnsi="Tahoma" w:cs="Tahoma"/>
          <w:color w:val="302F2F"/>
          <w:sz w:val="20"/>
          <w:szCs w:val="20"/>
          <w:lang w:eastAsia="ru-RU"/>
        </w:rPr>
        <w:br/>
        <w:t>от 18.07.2006 N 121-ФЗ, от 29.12.2006 N 258-ФЗ)</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r w:rsidRPr="009D0C27">
        <w:rPr>
          <w:rFonts w:ascii="Tahoma" w:eastAsia="Times New Roman" w:hAnsi="Tahoma" w:cs="Tahoma"/>
          <w:color w:val="302F2F"/>
          <w:sz w:val="20"/>
          <w:szCs w:val="20"/>
          <w:lang w:eastAsia="ru-RU"/>
        </w:rP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укрепление международного сотрудничества в борьбе с преступностью и незаконным распространением оружия.</w:t>
      </w:r>
      <w:r w:rsidRPr="009D0C27">
        <w:rPr>
          <w:rFonts w:ascii="Tahoma" w:eastAsia="Times New Roman" w:hAnsi="Tahoma" w:cs="Tahoma"/>
          <w:color w:val="302F2F"/>
          <w:sz w:val="20"/>
          <w:szCs w:val="20"/>
          <w:lang w:eastAsia="ru-RU"/>
        </w:rPr>
        <w:br/>
        <w:t>Положения настоящего Федерального закона распространяются также на оборот боеприпасов и патронов к оружию.</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 w:name="01"/>
      <w:bookmarkEnd w:id="1"/>
      <w:r w:rsidRPr="009D0C27">
        <w:rPr>
          <w:rFonts w:ascii="Tahoma" w:eastAsia="Times New Roman" w:hAnsi="Tahoma" w:cs="Tahoma"/>
          <w:b/>
          <w:bCs/>
          <w:color w:val="302F2F"/>
          <w:sz w:val="20"/>
          <w:szCs w:val="20"/>
          <w:lang w:eastAsia="ru-RU"/>
        </w:rPr>
        <w:t>Статья 1. Основные понятия, применяемые в настоящем Федеральном законе</w:t>
      </w:r>
      <w:proofErr w:type="gramStart"/>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Д</w:t>
      </w:r>
      <w:proofErr w:type="gramEnd"/>
      <w:r w:rsidRPr="009D0C27">
        <w:rPr>
          <w:rFonts w:ascii="Tahoma" w:eastAsia="Times New Roman" w:hAnsi="Tahoma" w:cs="Tahoma"/>
          <w:color w:val="302F2F"/>
          <w:sz w:val="20"/>
          <w:szCs w:val="20"/>
          <w:lang w:eastAsia="ru-RU"/>
        </w:rPr>
        <w:t>ля целей настоящего Федерального закона применяются следующие основные понятия: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оружие</w:t>
      </w:r>
      <w:r w:rsidRPr="009D0C27">
        <w:rPr>
          <w:rFonts w:ascii="Tahoma" w:eastAsia="Times New Roman" w:hAnsi="Tahoma" w:cs="Tahoma"/>
          <w:color w:val="302F2F"/>
          <w:sz w:val="20"/>
          <w:szCs w:val="20"/>
          <w:lang w:eastAsia="ru-RU"/>
        </w:rPr>
        <w:t xml:space="preserve"> - устройства и предметы, конструктивно предназначенные для поражения живой или иной цели, подачи сигналов;</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огнестрельное оружие</w:t>
      </w:r>
      <w:r w:rsidRPr="009D0C27">
        <w:rPr>
          <w:rFonts w:ascii="Tahoma" w:eastAsia="Times New Roman" w:hAnsi="Tahoma" w:cs="Tahoma"/>
          <w:color w:val="302F2F"/>
          <w:sz w:val="20"/>
          <w:szCs w:val="20"/>
          <w:lang w:eastAsia="ru-RU"/>
        </w:rPr>
        <w:t xml:space="preserve"> -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основные части огнестрельного оружия</w:t>
      </w:r>
      <w:r w:rsidRPr="009D0C27">
        <w:rPr>
          <w:rFonts w:ascii="Tahoma" w:eastAsia="Times New Roman" w:hAnsi="Tahoma" w:cs="Tahoma"/>
          <w:color w:val="302F2F"/>
          <w:sz w:val="20"/>
          <w:szCs w:val="20"/>
          <w:lang w:eastAsia="ru-RU"/>
        </w:rPr>
        <w:t xml:space="preserve"> - ствол, затвор, барабан, рамка, ствольная коробка;</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холодное оружие</w:t>
      </w:r>
      <w:r w:rsidRPr="009D0C27">
        <w:rPr>
          <w:rFonts w:ascii="Tahoma" w:eastAsia="Times New Roman" w:hAnsi="Tahoma" w:cs="Tahoma"/>
          <w:color w:val="302F2F"/>
          <w:sz w:val="20"/>
          <w:szCs w:val="20"/>
          <w:lang w:eastAsia="ru-RU"/>
        </w:rPr>
        <w:t xml:space="preserve"> - оружие, предназначенное для поражения цели при помощи мускульной силы человека при непосредственном контакте с объектом поражения;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метательное оружие</w:t>
      </w:r>
      <w:r w:rsidRPr="009D0C27">
        <w:rPr>
          <w:rFonts w:ascii="Tahoma" w:eastAsia="Times New Roman" w:hAnsi="Tahoma" w:cs="Tahoma"/>
          <w:color w:val="302F2F"/>
          <w:sz w:val="20"/>
          <w:szCs w:val="20"/>
          <w:lang w:eastAsia="ru-RU"/>
        </w:rPr>
        <w:t xml:space="preserve">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b/>
          <w:bCs/>
          <w:color w:val="302F2F"/>
          <w:sz w:val="20"/>
          <w:szCs w:val="20"/>
          <w:lang w:eastAsia="ru-RU"/>
        </w:rPr>
        <w:t>пневматическое оружие</w:t>
      </w:r>
      <w:r w:rsidRPr="009D0C27">
        <w:rPr>
          <w:rFonts w:ascii="Tahoma" w:eastAsia="Times New Roman" w:hAnsi="Tahoma" w:cs="Tahoma"/>
          <w:color w:val="302F2F"/>
          <w:sz w:val="20"/>
          <w:szCs w:val="20"/>
          <w:lang w:eastAsia="ru-RU"/>
        </w:rPr>
        <w:t xml:space="preserve">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газовое оружие</w:t>
      </w:r>
      <w:r w:rsidRPr="009D0C27">
        <w:rPr>
          <w:rFonts w:ascii="Tahoma" w:eastAsia="Times New Roman" w:hAnsi="Tahoma" w:cs="Tahoma"/>
          <w:color w:val="302F2F"/>
          <w:sz w:val="20"/>
          <w:szCs w:val="20"/>
          <w:lang w:eastAsia="ru-RU"/>
        </w:rPr>
        <w:t xml:space="preserve"> - оружие, предназначенное для временного поражения живой цели путем применения слезоточивых или раздражающих веществ;</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lastRenderedPageBreak/>
        <w:t>боеприпасы</w:t>
      </w:r>
      <w:r w:rsidRPr="009D0C27">
        <w:rPr>
          <w:rFonts w:ascii="Tahoma" w:eastAsia="Times New Roman" w:hAnsi="Tahoma" w:cs="Tahoma"/>
          <w:color w:val="302F2F"/>
          <w:sz w:val="20"/>
          <w:szCs w:val="20"/>
          <w:lang w:eastAsia="ru-RU"/>
        </w:rPr>
        <w:t xml:space="preserve">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roofErr w:type="gramEnd"/>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патрон</w:t>
      </w:r>
      <w:r w:rsidRPr="009D0C27">
        <w:rPr>
          <w:rFonts w:ascii="Tahoma" w:eastAsia="Times New Roman" w:hAnsi="Tahoma" w:cs="Tahoma"/>
          <w:color w:val="302F2F"/>
          <w:sz w:val="20"/>
          <w:szCs w:val="20"/>
          <w:lang w:eastAsia="ru-RU"/>
        </w:rPr>
        <w:t xml:space="preserve">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сигнальное оружие</w:t>
      </w:r>
      <w:r w:rsidRPr="009D0C27">
        <w:rPr>
          <w:rFonts w:ascii="Tahoma" w:eastAsia="Times New Roman" w:hAnsi="Tahoma" w:cs="Tahoma"/>
          <w:color w:val="302F2F"/>
          <w:sz w:val="20"/>
          <w:szCs w:val="20"/>
          <w:lang w:eastAsia="ru-RU"/>
        </w:rPr>
        <w:t xml:space="preserve"> - оружие, конструктивно предназначенное только для подачи световых, дымовых или звуковых сигналов;</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b/>
          <w:bCs/>
          <w:color w:val="302F2F"/>
          <w:sz w:val="20"/>
          <w:szCs w:val="20"/>
          <w:lang w:eastAsia="ru-RU"/>
        </w:rPr>
        <w:t>оборот оружия и основных частей огнестрельного оружия (далее - оружие)</w:t>
      </w:r>
      <w:r w:rsidRPr="009D0C27">
        <w:rPr>
          <w:rFonts w:ascii="Tahoma" w:eastAsia="Times New Roman" w:hAnsi="Tahoma" w:cs="Tahoma"/>
          <w:color w:val="302F2F"/>
          <w:sz w:val="20"/>
          <w:szCs w:val="20"/>
          <w:lang w:eastAsia="ru-RU"/>
        </w:rPr>
        <w:t xml:space="preserve">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производство оружия</w:t>
      </w:r>
      <w:r w:rsidRPr="009D0C27">
        <w:rPr>
          <w:rFonts w:ascii="Tahoma" w:eastAsia="Times New Roman" w:hAnsi="Tahoma" w:cs="Tahoma"/>
          <w:color w:val="302F2F"/>
          <w:sz w:val="20"/>
          <w:szCs w:val="20"/>
          <w:lang w:eastAsia="ru-RU"/>
        </w:rPr>
        <w:t xml:space="preserve">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roofErr w:type="gramEnd"/>
      <w:r w:rsidRPr="009D0C27">
        <w:rPr>
          <w:rFonts w:ascii="Tahoma" w:eastAsia="Times New Roman" w:hAnsi="Tahoma" w:cs="Tahoma"/>
          <w:color w:val="302F2F"/>
          <w:sz w:val="20"/>
          <w:szCs w:val="20"/>
          <w:lang w:eastAsia="ru-RU"/>
        </w:rPr>
        <w:b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2" w:name="02"/>
      <w:bookmarkEnd w:id="2"/>
      <w:r w:rsidRPr="009D0C27">
        <w:rPr>
          <w:rFonts w:ascii="Tahoma" w:eastAsia="Times New Roman" w:hAnsi="Tahoma" w:cs="Tahoma"/>
          <w:b/>
          <w:bCs/>
          <w:color w:val="302F2F"/>
          <w:sz w:val="20"/>
          <w:szCs w:val="20"/>
          <w:lang w:eastAsia="ru-RU"/>
        </w:rPr>
        <w:t>Статья 2. Виды оружия</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r w:rsidRPr="009D0C27">
        <w:rPr>
          <w:rFonts w:ascii="Tahoma" w:eastAsia="Times New Roman" w:hAnsi="Tahoma" w:cs="Tahoma"/>
          <w:color w:val="302F2F"/>
          <w:sz w:val="20"/>
          <w:szCs w:val="20"/>
          <w:lang w:eastAsia="ru-RU"/>
        </w:rPr>
        <w:br/>
        <w:t>1) гражданское;</w:t>
      </w:r>
      <w:r w:rsidRPr="009D0C27">
        <w:rPr>
          <w:rFonts w:ascii="Tahoma" w:eastAsia="Times New Roman" w:hAnsi="Tahoma" w:cs="Tahoma"/>
          <w:color w:val="302F2F"/>
          <w:sz w:val="20"/>
          <w:szCs w:val="20"/>
          <w:lang w:eastAsia="ru-RU"/>
        </w:rPr>
        <w:br/>
        <w:t>2) служебное;</w:t>
      </w:r>
      <w:r w:rsidRPr="009D0C27">
        <w:rPr>
          <w:rFonts w:ascii="Tahoma" w:eastAsia="Times New Roman" w:hAnsi="Tahoma" w:cs="Tahoma"/>
          <w:color w:val="302F2F"/>
          <w:sz w:val="20"/>
          <w:szCs w:val="20"/>
          <w:lang w:eastAsia="ru-RU"/>
        </w:rPr>
        <w:br/>
        <w:t>3) боевое ручное стрелковое и холодное.</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3" w:name="03"/>
      <w:bookmarkEnd w:id="3"/>
      <w:r w:rsidRPr="009D0C27">
        <w:rPr>
          <w:rFonts w:ascii="Tahoma" w:eastAsia="Times New Roman" w:hAnsi="Tahoma" w:cs="Tahoma"/>
          <w:b/>
          <w:bCs/>
          <w:color w:val="302F2F"/>
          <w:sz w:val="20"/>
          <w:szCs w:val="20"/>
          <w:lang w:eastAsia="ru-RU"/>
        </w:rPr>
        <w:t>Статья 3. Гражданское оружие</w:t>
      </w:r>
      <w:proofErr w:type="gramStart"/>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К</w:t>
      </w:r>
      <w:proofErr w:type="gramEnd"/>
      <w:r w:rsidRPr="009D0C27">
        <w:rPr>
          <w:rFonts w:ascii="Tahoma" w:eastAsia="Times New Roman" w:hAnsi="Tahoma" w:cs="Tahoma"/>
          <w:color w:val="302F2F"/>
          <w:sz w:val="20"/>
          <w:szCs w:val="20"/>
          <w:lang w:eastAsia="ru-RU"/>
        </w:rPr>
        <w:t xml:space="preserve">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Гражданское огнестрельное оружие должно исключать ведение огня очередями и иметь емкость магазина (барабана) не более 10 патронов.</w:t>
      </w:r>
      <w:r w:rsidRPr="009D0C27">
        <w:rPr>
          <w:rFonts w:ascii="Tahoma" w:eastAsia="Times New Roman" w:hAnsi="Tahoma" w:cs="Tahoma"/>
          <w:color w:val="302F2F"/>
          <w:sz w:val="20"/>
          <w:szCs w:val="20"/>
          <w:lang w:eastAsia="ru-RU"/>
        </w:rPr>
        <w:br/>
        <w:t>Гражданское оружие подразделяется на:</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1) оружие самообороны:</w:t>
      </w:r>
      <w:r w:rsidRPr="009D0C27">
        <w:rPr>
          <w:rFonts w:ascii="Tahoma" w:eastAsia="Times New Roman" w:hAnsi="Tahoma" w:cs="Tahoma"/>
          <w:color w:val="302F2F"/>
          <w:sz w:val="20"/>
          <w:szCs w:val="20"/>
          <w:lang w:eastAsia="ru-RU"/>
        </w:rPr>
        <w:br/>
        <w:t>огнестрельное гладкоствольное длинноствольное оружие, в том числе с патронами травматического действия, соответствующими нормам Министерства здравоохранения Российской Федерации;</w:t>
      </w:r>
      <w:r w:rsidRPr="009D0C27">
        <w:rPr>
          <w:rFonts w:ascii="Tahoma" w:eastAsia="Times New Roman" w:hAnsi="Tahoma" w:cs="Tahoma"/>
          <w:color w:val="302F2F"/>
          <w:sz w:val="20"/>
          <w:szCs w:val="20"/>
          <w:lang w:eastAsia="ru-RU"/>
        </w:rPr>
        <w:br/>
        <w:t>огнестрельное бесствольное оружие отечественного производства с патронами травматического, газового и светозвукового действия, соответствующими нормам Министерства здравоохранения Российской Федерации;</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Министерством здравоохранения Российской Федерации;</w:t>
      </w:r>
      <w:r w:rsidRPr="009D0C27">
        <w:rPr>
          <w:rFonts w:ascii="Tahoma" w:eastAsia="Times New Roman" w:hAnsi="Tahoma" w:cs="Tahoma"/>
          <w:color w:val="302F2F"/>
          <w:sz w:val="20"/>
          <w:szCs w:val="20"/>
          <w:lang w:eastAsia="ru-RU"/>
        </w:rPr>
        <w:b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Министерства здравоохранения Российской Федерации;</w:t>
      </w:r>
      <w:proofErr w:type="gramEnd"/>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b/>
          <w:bCs/>
          <w:color w:val="302F2F"/>
          <w:sz w:val="20"/>
          <w:szCs w:val="20"/>
          <w:lang w:eastAsia="ru-RU"/>
        </w:rPr>
        <w:t>2) спортивное оружие:</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огнестрельное с нарезным стволом;</w:t>
      </w:r>
      <w:r w:rsidRPr="009D0C27">
        <w:rPr>
          <w:rFonts w:ascii="Tahoma" w:eastAsia="Times New Roman" w:hAnsi="Tahoma" w:cs="Tahoma"/>
          <w:color w:val="302F2F"/>
          <w:sz w:val="20"/>
          <w:szCs w:val="20"/>
          <w:lang w:eastAsia="ru-RU"/>
        </w:rPr>
        <w:br/>
        <w:t>огнестрельное гладкоствольное;</w:t>
      </w:r>
      <w:r w:rsidRPr="009D0C27">
        <w:rPr>
          <w:rFonts w:ascii="Tahoma" w:eastAsia="Times New Roman" w:hAnsi="Tahoma" w:cs="Tahoma"/>
          <w:color w:val="302F2F"/>
          <w:sz w:val="20"/>
          <w:szCs w:val="20"/>
          <w:lang w:eastAsia="ru-RU"/>
        </w:rPr>
        <w:br/>
        <w:t>холодное клинковое;</w:t>
      </w:r>
      <w:r w:rsidRPr="009D0C27">
        <w:rPr>
          <w:rFonts w:ascii="Tahoma" w:eastAsia="Times New Roman" w:hAnsi="Tahoma" w:cs="Tahoma"/>
          <w:color w:val="302F2F"/>
          <w:sz w:val="20"/>
          <w:szCs w:val="20"/>
          <w:lang w:eastAsia="ru-RU"/>
        </w:rPr>
        <w:br/>
        <w:t>метательное;</w:t>
      </w:r>
      <w:r w:rsidRPr="009D0C27">
        <w:rPr>
          <w:rFonts w:ascii="Tahoma" w:eastAsia="Times New Roman" w:hAnsi="Tahoma" w:cs="Tahoma"/>
          <w:color w:val="302F2F"/>
          <w:sz w:val="20"/>
          <w:szCs w:val="20"/>
          <w:lang w:eastAsia="ru-RU"/>
        </w:rPr>
        <w:br/>
        <w:t>пневматическое с дульной энергией свыше 3 Дж;</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3) охотничье оружие:</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огнестрельное с нарезным стволом;</w:t>
      </w:r>
      <w:r w:rsidRPr="009D0C27">
        <w:rPr>
          <w:rFonts w:ascii="Tahoma" w:eastAsia="Times New Roman" w:hAnsi="Tahoma" w:cs="Tahoma"/>
          <w:color w:val="302F2F"/>
          <w:sz w:val="20"/>
          <w:szCs w:val="20"/>
          <w:lang w:eastAsia="ru-RU"/>
        </w:rPr>
        <w:br/>
        <w:t>огнестрельное гладкоствольное, в том числе с длиной нарезной части не более 140 мм;</w:t>
      </w:r>
      <w:r w:rsidRPr="009D0C27">
        <w:rPr>
          <w:rFonts w:ascii="Tahoma" w:eastAsia="Times New Roman" w:hAnsi="Tahoma" w:cs="Tahoma"/>
          <w:color w:val="302F2F"/>
          <w:sz w:val="20"/>
          <w:szCs w:val="20"/>
          <w:lang w:eastAsia="ru-RU"/>
        </w:rPr>
        <w:br/>
        <w:t>огнестрельное комбинированное (нарезное и гладкоствольное), в том числе со сменными и вкладными нарезными стволами;</w:t>
      </w:r>
      <w:proofErr w:type="gramEnd"/>
      <w:r w:rsidRPr="009D0C27">
        <w:rPr>
          <w:rFonts w:ascii="Tahoma" w:eastAsia="Times New Roman" w:hAnsi="Tahoma" w:cs="Tahoma"/>
          <w:color w:val="302F2F"/>
          <w:sz w:val="20"/>
          <w:szCs w:val="20"/>
          <w:lang w:eastAsia="ru-RU"/>
        </w:rPr>
        <w:br/>
        <w:t>пневматическое с дульной энергией не более 25 Дж;</w:t>
      </w:r>
      <w:r w:rsidRPr="009D0C27">
        <w:rPr>
          <w:rFonts w:ascii="Tahoma" w:eastAsia="Times New Roman" w:hAnsi="Tahoma" w:cs="Tahoma"/>
          <w:color w:val="302F2F"/>
          <w:sz w:val="20"/>
          <w:szCs w:val="20"/>
          <w:lang w:eastAsia="ru-RU"/>
        </w:rPr>
        <w:br/>
        <w:t>холодное клинковое;</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4) сигнальное оружие;</w:t>
      </w:r>
      <w:r w:rsidRPr="009D0C27">
        <w:rPr>
          <w:rFonts w:ascii="Tahoma" w:eastAsia="Times New Roman" w:hAnsi="Tahoma" w:cs="Tahoma"/>
          <w:b/>
          <w:bCs/>
          <w:color w:val="302F2F"/>
          <w:sz w:val="20"/>
          <w:szCs w:val="20"/>
          <w:lang w:eastAsia="ru-RU"/>
        </w:rPr>
        <w:br/>
      </w:r>
      <w:r w:rsidRPr="009D0C27">
        <w:rPr>
          <w:rFonts w:ascii="Tahoma" w:eastAsia="Times New Roman" w:hAnsi="Tahoma" w:cs="Tahoma"/>
          <w:b/>
          <w:bCs/>
          <w:color w:val="302F2F"/>
          <w:sz w:val="20"/>
          <w:szCs w:val="20"/>
          <w:lang w:eastAsia="ru-RU"/>
        </w:rPr>
        <w:lastRenderedPageBreak/>
        <w:t>5) холодное клинковое оружие</w:t>
      </w:r>
      <w:r w:rsidRPr="009D0C27">
        <w:rPr>
          <w:rFonts w:ascii="Tahoma" w:eastAsia="Times New Roman" w:hAnsi="Tahoma" w:cs="Tahoma"/>
          <w:color w:val="302F2F"/>
          <w:sz w:val="20"/>
          <w:szCs w:val="20"/>
          <w:lang w:eastAsia="ru-RU"/>
        </w:rP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4" w:name="04"/>
      <w:bookmarkEnd w:id="4"/>
      <w:r w:rsidRPr="009D0C27">
        <w:rPr>
          <w:rFonts w:ascii="Tahoma" w:eastAsia="Times New Roman" w:hAnsi="Tahoma" w:cs="Tahoma"/>
          <w:b/>
          <w:bCs/>
          <w:color w:val="302F2F"/>
          <w:sz w:val="20"/>
          <w:szCs w:val="20"/>
          <w:lang w:eastAsia="ru-RU"/>
        </w:rPr>
        <w:t>Статья 4. Служебное оружие</w:t>
      </w:r>
      <w:proofErr w:type="gramStart"/>
      <w:r w:rsidRPr="009D0C27">
        <w:rPr>
          <w:rFonts w:ascii="Tahoma" w:eastAsia="Times New Roman" w:hAnsi="Tahoma" w:cs="Tahoma"/>
          <w:color w:val="302F2F"/>
          <w:sz w:val="20"/>
          <w:szCs w:val="20"/>
          <w:lang w:eastAsia="ru-RU"/>
        </w:rPr>
        <w:br/>
        <w:t>К</w:t>
      </w:r>
      <w:proofErr w:type="gramEnd"/>
      <w:r w:rsidRPr="009D0C27">
        <w:rPr>
          <w:rFonts w:ascii="Tahoma" w:eastAsia="Times New Roman" w:hAnsi="Tahoma" w:cs="Tahoma"/>
          <w:color w:val="302F2F"/>
          <w:sz w:val="20"/>
          <w:szCs w:val="20"/>
          <w:lang w:eastAsia="ru-RU"/>
        </w:rPr>
        <w:t xml:space="preserve">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r w:rsidRPr="009D0C27">
        <w:rPr>
          <w:rFonts w:ascii="Tahoma" w:eastAsia="Times New Roman" w:hAnsi="Tahoma" w:cs="Tahoma"/>
          <w:color w:val="302F2F"/>
          <w:sz w:val="20"/>
          <w:szCs w:val="20"/>
          <w:lang w:eastAsia="ru-RU"/>
        </w:rPr>
        <w:b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r w:rsidRPr="009D0C27">
        <w:rPr>
          <w:rFonts w:ascii="Tahoma" w:eastAsia="Times New Roman" w:hAnsi="Tahoma" w:cs="Tahoma"/>
          <w:color w:val="302F2F"/>
          <w:sz w:val="20"/>
          <w:szCs w:val="20"/>
          <w:lang w:eastAsia="ru-RU"/>
        </w:rPr>
        <w:b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а также огнестрельное гладкоствольное длинноствольное оружие.</w:t>
      </w:r>
      <w:r w:rsidRPr="009D0C27">
        <w:rPr>
          <w:rFonts w:ascii="Tahoma" w:eastAsia="Times New Roman" w:hAnsi="Tahoma" w:cs="Tahoma"/>
          <w:color w:val="302F2F"/>
          <w:sz w:val="20"/>
          <w:szCs w:val="20"/>
          <w:lang w:eastAsia="ru-RU"/>
        </w:rPr>
        <w:b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w:t>
      </w:r>
      <w:proofErr w:type="spellStart"/>
      <w:r w:rsidRPr="009D0C27">
        <w:rPr>
          <w:rFonts w:ascii="Tahoma" w:eastAsia="Times New Roman" w:hAnsi="Tahoma" w:cs="Tahoma"/>
          <w:color w:val="302F2F"/>
          <w:sz w:val="20"/>
          <w:szCs w:val="20"/>
          <w:lang w:eastAsia="ru-RU"/>
        </w:rPr>
        <w:t>следообразованию</w:t>
      </w:r>
      <w:proofErr w:type="spellEnd"/>
      <w:r w:rsidRPr="009D0C27">
        <w:rPr>
          <w:rFonts w:ascii="Tahoma" w:eastAsia="Times New Roman" w:hAnsi="Tahoma" w:cs="Tahoma"/>
          <w:color w:val="302F2F"/>
          <w:sz w:val="20"/>
          <w:szCs w:val="20"/>
          <w:lang w:eastAsia="ru-RU"/>
        </w:rPr>
        <w:t xml:space="preserve"> на пуле и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требованиям государственных стандартов Российской Федерации.</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5" w:name="05"/>
      <w:bookmarkEnd w:id="5"/>
      <w:r w:rsidRPr="009D0C27">
        <w:rPr>
          <w:rFonts w:ascii="Tahoma" w:eastAsia="Times New Roman" w:hAnsi="Tahoma" w:cs="Tahoma"/>
          <w:b/>
          <w:bCs/>
          <w:color w:val="302F2F"/>
          <w:sz w:val="20"/>
          <w:szCs w:val="20"/>
          <w:lang w:eastAsia="ru-RU"/>
        </w:rPr>
        <w:t>Статья 5. Боевое ручное стрелковое и холодное оружие</w:t>
      </w:r>
      <w:proofErr w:type="gramStart"/>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К</w:t>
      </w:r>
      <w:proofErr w:type="gramEnd"/>
      <w:r w:rsidRPr="009D0C27">
        <w:rPr>
          <w:rFonts w:ascii="Tahoma" w:eastAsia="Times New Roman" w:hAnsi="Tahoma" w:cs="Tahoma"/>
          <w:color w:val="302F2F"/>
          <w:sz w:val="20"/>
          <w:szCs w:val="20"/>
          <w:lang w:eastAsia="ru-RU"/>
        </w:rPr>
        <w:t xml:space="preserve">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Министерства обороны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охраны Российской Федерации, Федеральной службы </w:t>
      </w:r>
      <w:proofErr w:type="gramStart"/>
      <w:r w:rsidRPr="009D0C27">
        <w:rPr>
          <w:rFonts w:ascii="Tahoma" w:eastAsia="Times New Roman" w:hAnsi="Tahoma" w:cs="Tahoma"/>
          <w:color w:val="302F2F"/>
          <w:sz w:val="20"/>
          <w:szCs w:val="20"/>
          <w:lang w:eastAsia="ru-RU"/>
        </w:rPr>
        <w:t>Российской Федерации по контролю за оборотом наркотических средств и психотропных веществ, Государственной фельдъегерской службы Российской Федерации, Федеральной миграционной службы, Федерального агентства специального строительства, Федеральной службы исполнения наказаний, Федеральной службы судебных приставов, Федеральной таможенной службы, Службы специальных объектов при Президенте Российской Федерации, прокуратуры Российской Федерации, войск гражданской обороны (далее - государственные военизированные организации), а также изготавливаемое для поставок в иностранные государства в</w:t>
      </w:r>
      <w:proofErr w:type="gramEnd"/>
      <w:r w:rsidRPr="009D0C27">
        <w:rPr>
          <w:rFonts w:ascii="Tahoma" w:eastAsia="Times New Roman" w:hAnsi="Tahoma" w:cs="Tahoma"/>
          <w:color w:val="302F2F"/>
          <w:sz w:val="20"/>
          <w:szCs w:val="20"/>
          <w:lang w:eastAsia="ru-RU"/>
        </w:rPr>
        <w:t xml:space="preserve"> порядке, установленном Правительством Российской Федерации</w:t>
      </w:r>
      <w:proofErr w:type="gramStart"/>
      <w:r w:rsidRPr="009D0C27">
        <w:rPr>
          <w:rFonts w:ascii="Tahoma" w:eastAsia="Times New Roman" w:hAnsi="Tahoma" w:cs="Tahoma"/>
          <w:color w:val="302F2F"/>
          <w:sz w:val="20"/>
          <w:szCs w:val="20"/>
          <w:lang w:eastAsia="ru-RU"/>
        </w:rPr>
        <w:t>.</w:t>
      </w:r>
      <w:proofErr w:type="gramEnd"/>
      <w:r w:rsidRPr="009D0C27">
        <w:rPr>
          <w:rFonts w:ascii="Tahoma" w:eastAsia="Times New Roman" w:hAnsi="Tahoma" w:cs="Tahoma"/>
          <w:color w:val="302F2F"/>
          <w:sz w:val="20"/>
          <w:szCs w:val="20"/>
          <w:lang w:eastAsia="ru-RU"/>
        </w:rPr>
        <w:br/>
        <w:t>(</w:t>
      </w:r>
      <w:proofErr w:type="gramStart"/>
      <w:r w:rsidRPr="009D0C27">
        <w:rPr>
          <w:rFonts w:ascii="Tahoma" w:eastAsia="Times New Roman" w:hAnsi="Tahoma" w:cs="Tahoma"/>
          <w:color w:val="302F2F"/>
          <w:sz w:val="20"/>
          <w:szCs w:val="20"/>
          <w:lang w:eastAsia="ru-RU"/>
        </w:rPr>
        <w:t>в</w:t>
      </w:r>
      <w:proofErr w:type="gramEnd"/>
      <w:r w:rsidRPr="009D0C27">
        <w:rPr>
          <w:rFonts w:ascii="Tahoma" w:eastAsia="Times New Roman" w:hAnsi="Tahoma" w:cs="Tahoma"/>
          <w:color w:val="302F2F"/>
          <w:sz w:val="20"/>
          <w:szCs w:val="20"/>
          <w:lang w:eastAsia="ru-RU"/>
        </w:rPr>
        <w:t xml:space="preserve"> ред. Федеральных законов от 29.06.2004 N 58-ФЗ, от 18.07.2006 N 121-ФЗ)</w:t>
      </w:r>
      <w:r w:rsidRPr="009D0C27">
        <w:rPr>
          <w:rFonts w:ascii="Tahoma" w:eastAsia="Times New Roman" w:hAnsi="Tahoma" w:cs="Tahoma"/>
          <w:color w:val="302F2F"/>
          <w:sz w:val="20"/>
          <w:szCs w:val="20"/>
          <w:lang w:eastAsia="ru-RU"/>
        </w:rPr>
        <w:b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r w:rsidRPr="009D0C27">
        <w:rPr>
          <w:rFonts w:ascii="Tahoma" w:eastAsia="Times New Roman" w:hAnsi="Tahoma" w:cs="Tahoma"/>
          <w:color w:val="302F2F"/>
          <w:sz w:val="20"/>
          <w:szCs w:val="20"/>
          <w:lang w:eastAsia="ru-RU"/>
        </w:rPr>
        <w:br/>
        <w:t>Порядок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6" w:name="06"/>
      <w:bookmarkEnd w:id="6"/>
      <w:r w:rsidRPr="009D0C27">
        <w:rPr>
          <w:rFonts w:ascii="Tahoma" w:eastAsia="Times New Roman" w:hAnsi="Tahoma" w:cs="Tahoma"/>
          <w:b/>
          <w:bCs/>
          <w:color w:val="302F2F"/>
          <w:sz w:val="20"/>
          <w:szCs w:val="20"/>
          <w:lang w:eastAsia="ru-RU"/>
        </w:rPr>
        <w:t>Статья 6. Ограничения, устанавливаемые на оборот гражданского и служебного оружия</w:t>
      </w:r>
      <w:proofErr w:type="gramStart"/>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Н</w:t>
      </w:r>
      <w:proofErr w:type="gramEnd"/>
      <w:r w:rsidRPr="009D0C27">
        <w:rPr>
          <w:rFonts w:ascii="Tahoma" w:eastAsia="Times New Roman" w:hAnsi="Tahoma" w:cs="Tahoma"/>
          <w:color w:val="302F2F"/>
          <w:sz w:val="20"/>
          <w:szCs w:val="20"/>
          <w:lang w:eastAsia="ru-RU"/>
        </w:rPr>
        <w:t>а территории Российской Федерации запрещаются: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1)</w:t>
      </w:r>
      <w:r w:rsidRPr="009D0C27">
        <w:rPr>
          <w:rFonts w:ascii="Tahoma" w:eastAsia="Times New Roman" w:hAnsi="Tahoma" w:cs="Tahoma"/>
          <w:color w:val="302F2F"/>
          <w:sz w:val="20"/>
          <w:szCs w:val="20"/>
          <w:lang w:eastAsia="ru-RU"/>
        </w:rPr>
        <w:t xml:space="preserve"> оборот в качестве гражданского и служебного оружия:</w:t>
      </w:r>
      <w:r w:rsidRPr="009D0C27">
        <w:rPr>
          <w:rFonts w:ascii="Tahoma" w:eastAsia="Times New Roman" w:hAnsi="Tahoma" w:cs="Tahoma"/>
          <w:color w:val="302F2F"/>
          <w:sz w:val="20"/>
          <w:szCs w:val="20"/>
          <w:lang w:eastAsia="ru-RU"/>
        </w:rPr>
        <w:br/>
        <w:t xml:space="preserve">огнестрельного длинноствольного оружия 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w:t>
      </w:r>
      <w:proofErr w:type="gramStart"/>
      <w:r w:rsidRPr="009D0C27">
        <w:rPr>
          <w:rFonts w:ascii="Tahoma" w:eastAsia="Times New Roman" w:hAnsi="Tahoma" w:cs="Tahoma"/>
          <w:color w:val="302F2F"/>
          <w:sz w:val="20"/>
          <w:szCs w:val="20"/>
          <w:lang w:eastAsia="ru-RU"/>
        </w:rPr>
        <w:t>800 мм и при этом не теряется возможность производства выстрела;</w:t>
      </w:r>
      <w:r w:rsidRPr="009D0C27">
        <w:rPr>
          <w:rFonts w:ascii="Tahoma" w:eastAsia="Times New Roman" w:hAnsi="Tahoma" w:cs="Tahoma"/>
          <w:color w:val="302F2F"/>
          <w:sz w:val="20"/>
          <w:szCs w:val="20"/>
          <w:lang w:eastAsia="ru-RU"/>
        </w:rPr>
        <w:br/>
        <w:t>огнестрельного оружия, которое имеет форму, имитирующую другие предметы;</w:t>
      </w:r>
      <w:r w:rsidRPr="009D0C27">
        <w:rPr>
          <w:rFonts w:ascii="Tahoma" w:eastAsia="Times New Roman" w:hAnsi="Tahoma" w:cs="Tahoma"/>
          <w:color w:val="302F2F"/>
          <w:sz w:val="20"/>
          <w:szCs w:val="20"/>
          <w:lang w:eastAsia="ru-RU"/>
        </w:rPr>
        <w:br/>
      </w:r>
      <w:r w:rsidRPr="009D0C27">
        <w:rPr>
          <w:rFonts w:ascii="Tahoma" w:eastAsia="Times New Roman" w:hAnsi="Tahoma" w:cs="Tahoma"/>
          <w:color w:val="302F2F"/>
          <w:sz w:val="20"/>
          <w:szCs w:val="20"/>
          <w:lang w:eastAsia="ru-RU"/>
        </w:rPr>
        <w:lastRenderedPageBreak/>
        <w:t>огнестрельного гладкоствольного оружия, изготовленного под патроны к огнестрельному оружию с нарезным стволом;</w:t>
      </w:r>
      <w:r w:rsidRPr="009D0C27">
        <w:rPr>
          <w:rFonts w:ascii="Tahoma" w:eastAsia="Times New Roman" w:hAnsi="Tahoma" w:cs="Tahoma"/>
          <w:color w:val="302F2F"/>
          <w:sz w:val="20"/>
          <w:szCs w:val="20"/>
          <w:lang w:eastAsia="ru-RU"/>
        </w:rPr>
        <w:br/>
        <w:t xml:space="preserve">кистеней, кастетов, </w:t>
      </w:r>
      <w:proofErr w:type="spellStart"/>
      <w:r w:rsidRPr="009D0C27">
        <w:rPr>
          <w:rFonts w:ascii="Tahoma" w:eastAsia="Times New Roman" w:hAnsi="Tahoma" w:cs="Tahoma"/>
          <w:color w:val="302F2F"/>
          <w:sz w:val="20"/>
          <w:szCs w:val="20"/>
          <w:lang w:eastAsia="ru-RU"/>
        </w:rPr>
        <w:t>сурикенов</w:t>
      </w:r>
      <w:proofErr w:type="spellEnd"/>
      <w:r w:rsidRPr="009D0C27">
        <w:rPr>
          <w:rFonts w:ascii="Tahoma" w:eastAsia="Times New Roman" w:hAnsi="Tahoma" w:cs="Tahoma"/>
          <w:color w:val="302F2F"/>
          <w:sz w:val="20"/>
          <w:szCs w:val="20"/>
          <w:lang w:eastAsia="ru-RU"/>
        </w:rPr>
        <w:t>,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roofErr w:type="gramEnd"/>
      <w:r w:rsidRPr="009D0C27">
        <w:rPr>
          <w:rFonts w:ascii="Tahoma" w:eastAsia="Times New Roman" w:hAnsi="Tahoma" w:cs="Tahoma"/>
          <w:color w:val="302F2F"/>
          <w:sz w:val="20"/>
          <w:szCs w:val="20"/>
          <w:lang w:eastAsia="ru-RU"/>
        </w:rPr>
        <w:b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r w:rsidRPr="009D0C27">
        <w:rPr>
          <w:rFonts w:ascii="Tahoma" w:eastAsia="Times New Roman" w:hAnsi="Tahoma" w:cs="Tahoma"/>
          <w:color w:val="302F2F"/>
          <w:sz w:val="20"/>
          <w:szCs w:val="20"/>
          <w:lang w:eastAsia="ru-RU"/>
        </w:rPr>
        <w:br/>
        <w:t xml:space="preserve">оружия и иных предметов, поражающее действие которых основано на использовании радиоактивного излучения и биологических факторов; </w:t>
      </w:r>
      <w:proofErr w:type="gramStart"/>
      <w:r w:rsidRPr="009D0C27">
        <w:rPr>
          <w:rFonts w:ascii="Tahoma" w:eastAsia="Times New Roman" w:hAnsi="Tahoma" w:cs="Tahoma"/>
          <w:color w:val="302F2F"/>
          <w:sz w:val="20"/>
          <w:szCs w:val="20"/>
          <w:lang w:eastAsia="ru-RU"/>
        </w:rPr>
        <w:t>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государственными стандартами Российской Федерации и соответствующие нормам федерального органа исполнительной власти в области здравоохранения, а также указанных оружия и предметов, произведенных за пределами территории Российской Федерации;</w:t>
      </w:r>
      <w:proofErr w:type="gramEnd"/>
      <w:r w:rsidRPr="009D0C27">
        <w:rPr>
          <w:rFonts w:ascii="Tahoma" w:eastAsia="Times New Roman" w:hAnsi="Tahoma" w:cs="Tahoma"/>
          <w:color w:val="302F2F"/>
          <w:sz w:val="20"/>
          <w:szCs w:val="20"/>
          <w:lang w:eastAsia="ru-RU"/>
        </w:rPr>
        <w:br/>
        <w:t>(в ред. Федерального закона от 26.07.2001 N 103-ФЗ)</w:t>
      </w:r>
      <w:r w:rsidRPr="009D0C27">
        <w:rPr>
          <w:rFonts w:ascii="Tahoma" w:eastAsia="Times New Roman" w:hAnsi="Tahoma" w:cs="Tahoma"/>
          <w:color w:val="302F2F"/>
          <w:sz w:val="20"/>
          <w:szCs w:val="20"/>
          <w:lang w:eastAsia="ru-RU"/>
        </w:rPr>
        <w:br/>
        <w:t xml:space="preserve">газового оружия, снаряженного </w:t>
      </w:r>
      <w:proofErr w:type="gramStart"/>
      <w:r w:rsidRPr="009D0C27">
        <w:rPr>
          <w:rFonts w:ascii="Tahoma" w:eastAsia="Times New Roman" w:hAnsi="Tahoma" w:cs="Tahoma"/>
          <w:color w:val="302F2F"/>
          <w:sz w:val="20"/>
          <w:szCs w:val="20"/>
          <w:lang w:eastAsia="ru-RU"/>
        </w:rPr>
        <w:t>нервно-паралитическими</w:t>
      </w:r>
      <w:proofErr w:type="gramEnd"/>
      <w:r w:rsidRPr="009D0C27">
        <w:rPr>
          <w:rFonts w:ascii="Tahoma" w:eastAsia="Times New Roman" w:hAnsi="Tahoma" w:cs="Tahoma"/>
          <w:color w:val="302F2F"/>
          <w:sz w:val="20"/>
          <w:szCs w:val="20"/>
          <w:lang w:eastAsia="ru-RU"/>
        </w:rPr>
        <w:t>, отравляющими, а также другими веществами, не разрешенными к применению Министерством здравоохранения Российской Федерации, газового оружия, способного причинить средней тяжести вред здоровью человека, находящегося на расстоянии более одного метра;</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оружия и патронов к нему, имеющих технические характеристики, не соответствующие криминалистическим требованиям Министерства внутренних дел Российской Федерации, согласованным с Государственным комитетом Российской Федерации по стандартизации, метрологии и сертификации;</w:t>
      </w:r>
      <w:proofErr w:type="gramEnd"/>
      <w:r w:rsidRPr="009D0C27">
        <w:rPr>
          <w:rFonts w:ascii="Tahoma" w:eastAsia="Times New Roman" w:hAnsi="Tahoma" w:cs="Tahoma"/>
          <w:color w:val="302F2F"/>
          <w:sz w:val="20"/>
          <w:szCs w:val="20"/>
          <w:lang w:eastAsia="ru-RU"/>
        </w:rPr>
        <w:br/>
        <w:t>огнестрельного бесствольного оружия самообороны, электрошоковых устройств 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нормам Министерства здравоохранения Российской Федерации, а также указанных видов оружия, произведенных за пределами территории Российской Федерации;</w:t>
      </w:r>
      <w:r w:rsidRPr="009D0C27">
        <w:rPr>
          <w:rFonts w:ascii="Tahoma" w:eastAsia="Times New Roman" w:hAnsi="Tahoma" w:cs="Tahoma"/>
          <w:color w:val="302F2F"/>
          <w:sz w:val="20"/>
          <w:szCs w:val="20"/>
          <w:lang w:eastAsia="ru-RU"/>
        </w:rPr>
        <w:b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b/>
          <w:bCs/>
          <w:color w:val="302F2F"/>
          <w:sz w:val="20"/>
          <w:szCs w:val="20"/>
          <w:lang w:eastAsia="ru-RU"/>
        </w:rPr>
        <w:t>2)</w:t>
      </w:r>
      <w:r w:rsidRPr="009D0C27">
        <w:rPr>
          <w:rFonts w:ascii="Tahoma" w:eastAsia="Times New Roman" w:hAnsi="Tahoma" w:cs="Tahoma"/>
          <w:color w:val="302F2F"/>
          <w:sz w:val="20"/>
          <w:szCs w:val="20"/>
          <w:lang w:eastAsia="ru-RU"/>
        </w:rPr>
        <w:t xml:space="preserve"> хранение или использование вне спортивных объектов спортивного огнестрельного оружия с нарезным стволом либо спортивного пневматического оружия с дульной энергией свыше 7,5 Дж и калибра более 4,5 мм, а также спортивного холодного клинкового и метательного оружия, за исключением хранения и использования луков и арбалетов для проведения научно-исследовательских и профилактических работ, связанных с иммобилизацией и </w:t>
      </w:r>
      <w:proofErr w:type="spellStart"/>
      <w:r w:rsidRPr="009D0C27">
        <w:rPr>
          <w:rFonts w:ascii="Tahoma" w:eastAsia="Times New Roman" w:hAnsi="Tahoma" w:cs="Tahoma"/>
          <w:color w:val="302F2F"/>
          <w:sz w:val="20"/>
          <w:szCs w:val="20"/>
          <w:lang w:eastAsia="ru-RU"/>
        </w:rPr>
        <w:t>инъецированием</w:t>
      </w:r>
      <w:proofErr w:type="spellEnd"/>
      <w:r w:rsidRPr="009D0C27">
        <w:rPr>
          <w:rFonts w:ascii="Tahoma" w:eastAsia="Times New Roman" w:hAnsi="Tahoma" w:cs="Tahoma"/>
          <w:color w:val="302F2F"/>
          <w:sz w:val="20"/>
          <w:szCs w:val="20"/>
          <w:lang w:eastAsia="ru-RU"/>
        </w:rPr>
        <w:t xml:space="preserve"> объектов животного мира;</w:t>
      </w:r>
      <w:proofErr w:type="gramEnd"/>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b/>
          <w:bCs/>
          <w:color w:val="302F2F"/>
          <w:sz w:val="20"/>
          <w:szCs w:val="20"/>
          <w:lang w:eastAsia="ru-RU"/>
        </w:rPr>
        <w:t>3)</w:t>
      </w:r>
      <w:r w:rsidRPr="009D0C27">
        <w:rPr>
          <w:rFonts w:ascii="Tahoma" w:eastAsia="Times New Roman" w:hAnsi="Tahoma" w:cs="Tahoma"/>
          <w:color w:val="302F2F"/>
          <w:sz w:val="20"/>
          <w:szCs w:val="20"/>
          <w:lang w:eastAsia="ru-RU"/>
        </w:rPr>
        <w:t xml:space="preserve">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4)</w:t>
      </w:r>
      <w:r w:rsidRPr="009D0C27">
        <w:rPr>
          <w:rFonts w:ascii="Tahoma" w:eastAsia="Times New Roman" w:hAnsi="Tahoma" w:cs="Tahoma"/>
          <w:color w:val="302F2F"/>
          <w:sz w:val="20"/>
          <w:szCs w:val="20"/>
          <w:lang w:eastAsia="ru-RU"/>
        </w:rPr>
        <w:t xml:space="preserve"> пересылка оружия;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 xml:space="preserve">5) </w:t>
      </w:r>
      <w:r w:rsidRPr="009D0C27">
        <w:rPr>
          <w:rFonts w:ascii="Tahoma" w:eastAsia="Times New Roman" w:hAnsi="Tahoma" w:cs="Tahoma"/>
          <w:color w:val="302F2F"/>
          <w:sz w:val="20"/>
          <w:szCs w:val="20"/>
          <w:lang w:eastAsia="ru-RU"/>
        </w:rPr>
        <w:t>ношение гражданами оружия при проведении митингов, уличных шествий, демонстраций, пикетирования и других массовых публичных мероприятий;</w:t>
      </w:r>
      <w:proofErr w:type="gramEnd"/>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6)</w:t>
      </w:r>
      <w:r w:rsidRPr="009D0C27">
        <w:rPr>
          <w:rFonts w:ascii="Tahoma" w:eastAsia="Times New Roman" w:hAnsi="Tahoma" w:cs="Tahoma"/>
          <w:color w:val="302F2F"/>
          <w:sz w:val="20"/>
          <w:szCs w:val="20"/>
          <w:lang w:eastAsia="ru-RU"/>
        </w:rPr>
        <w:t xml:space="preserve">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7)</w:t>
      </w:r>
      <w:r w:rsidRPr="009D0C27">
        <w:rPr>
          <w:rFonts w:ascii="Tahoma" w:eastAsia="Times New Roman" w:hAnsi="Tahoma" w:cs="Tahoma"/>
          <w:color w:val="302F2F"/>
          <w:sz w:val="20"/>
          <w:szCs w:val="20"/>
          <w:lang w:eastAsia="ru-RU"/>
        </w:rPr>
        <w:t xml:space="preserve">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7" w:name="07"/>
      <w:bookmarkEnd w:id="7"/>
      <w:r w:rsidRPr="009D0C27">
        <w:rPr>
          <w:rFonts w:ascii="Tahoma" w:eastAsia="Times New Roman" w:hAnsi="Tahoma" w:cs="Tahoma"/>
          <w:b/>
          <w:bCs/>
          <w:color w:val="302F2F"/>
          <w:sz w:val="20"/>
          <w:szCs w:val="20"/>
          <w:lang w:eastAsia="ru-RU"/>
        </w:rPr>
        <w:t xml:space="preserve">Статья 7. </w:t>
      </w:r>
      <w:proofErr w:type="gramStart"/>
      <w:r w:rsidRPr="009D0C27">
        <w:rPr>
          <w:rFonts w:ascii="Tahoma" w:eastAsia="Times New Roman" w:hAnsi="Tahoma" w:cs="Tahoma"/>
          <w:b/>
          <w:bCs/>
          <w:color w:val="302F2F"/>
          <w:sz w:val="20"/>
          <w:szCs w:val="20"/>
          <w:lang w:eastAsia="ru-RU"/>
        </w:rPr>
        <w:t>Сертификация гражданского и служебного оружия и патронов к нему</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Обязательной сертификации подлежат все производимые на территории Российской Федерации, ввозимые на территорию Российской Федерации и вывозимые из Российской Федерации модели гражданского и служебного оружия и патронов к нему, а также конструктивно сходные с оружием изделия.</w:t>
      </w:r>
      <w:proofErr w:type="gramEnd"/>
      <w:r w:rsidRPr="009D0C27">
        <w:rPr>
          <w:rFonts w:ascii="Tahoma" w:eastAsia="Times New Roman" w:hAnsi="Tahoma" w:cs="Tahoma"/>
          <w:color w:val="302F2F"/>
          <w:sz w:val="20"/>
          <w:szCs w:val="20"/>
          <w:lang w:eastAsia="ru-RU"/>
        </w:rPr>
        <w:br/>
        <w:t>Организация проведения работ по сертификации гражданского и служебного оружия и патронов к нему, а также конструктивно сходных с оружием изделий осуществляется Государственным комитетом Российской Федерации по стандартизации, метрологии и сертификации.</w:t>
      </w:r>
      <w:r w:rsidRPr="009D0C27">
        <w:rPr>
          <w:rFonts w:ascii="Tahoma" w:eastAsia="Times New Roman" w:hAnsi="Tahoma" w:cs="Tahoma"/>
          <w:color w:val="302F2F"/>
          <w:sz w:val="20"/>
          <w:szCs w:val="20"/>
          <w:lang w:eastAsia="ru-RU"/>
        </w:rPr>
        <w:br/>
        <w:t xml:space="preserve">Сертификат соответствия является основанием для оборота гражданского и служебного оружия и </w:t>
      </w:r>
      <w:r w:rsidRPr="009D0C27">
        <w:rPr>
          <w:rFonts w:ascii="Tahoma" w:eastAsia="Times New Roman" w:hAnsi="Tahoma" w:cs="Tahoma"/>
          <w:color w:val="302F2F"/>
          <w:sz w:val="20"/>
          <w:szCs w:val="20"/>
          <w:lang w:eastAsia="ru-RU"/>
        </w:rPr>
        <w:lastRenderedPageBreak/>
        <w:t>патронов к нему на территории Российской Федерации.</w:t>
      </w:r>
      <w:r w:rsidRPr="009D0C27">
        <w:rPr>
          <w:rFonts w:ascii="Tahoma" w:eastAsia="Times New Roman" w:hAnsi="Tahoma" w:cs="Tahoma"/>
          <w:color w:val="302F2F"/>
          <w:sz w:val="20"/>
          <w:szCs w:val="20"/>
          <w:lang w:eastAsia="ru-RU"/>
        </w:rPr>
        <w:br/>
        <w:t>Технические требования и методы испытаний гражданского и служебного оружия и патронов к нему устанавливаются государственными стандартами Российской Федерации в соответствии с положениями настоящего Федерального закона.</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8" w:name="08"/>
      <w:bookmarkEnd w:id="8"/>
      <w:r w:rsidRPr="009D0C27">
        <w:rPr>
          <w:rFonts w:ascii="Tahoma" w:eastAsia="Times New Roman" w:hAnsi="Tahoma" w:cs="Tahoma"/>
          <w:b/>
          <w:bCs/>
          <w:color w:val="302F2F"/>
          <w:sz w:val="20"/>
          <w:szCs w:val="20"/>
          <w:lang w:eastAsia="ru-RU"/>
        </w:rPr>
        <w:t>Статья 8. Государственный кадастр гражданского и служебного оружия и патронов к нему</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r w:rsidRPr="009D0C27">
        <w:rPr>
          <w:rFonts w:ascii="Tahoma" w:eastAsia="Times New Roman" w:hAnsi="Tahoma" w:cs="Tahoma"/>
          <w:color w:val="302F2F"/>
          <w:sz w:val="20"/>
          <w:szCs w:val="20"/>
          <w:lang w:eastAsia="ru-RU"/>
        </w:rPr>
        <w:b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Госстандартом России совместно с Министерством внутренних дел Российской Федерации. В Кадастр не включаются сведения о холодном клинковом и метательном оружии, а также о единичных экземплярах гражданского оружия, ввозимых на территорию Российской Федерации, производимых на территории Российской Федерации или вывозимых из Российской Федерации.</w:t>
      </w:r>
      <w:r w:rsidRPr="009D0C27">
        <w:rPr>
          <w:rFonts w:ascii="Tahoma" w:eastAsia="Times New Roman" w:hAnsi="Tahoma" w:cs="Tahoma"/>
          <w:color w:val="302F2F"/>
          <w:sz w:val="20"/>
          <w:szCs w:val="20"/>
          <w:lang w:eastAsia="ru-RU"/>
        </w:rPr>
        <w:br/>
        <w:t>Кадастр издается и ведется Госстандартом России. Изменения в Кадастр вносятся Госстандартом России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r w:rsidRPr="009D0C27">
        <w:rPr>
          <w:rFonts w:ascii="Tahoma" w:eastAsia="Times New Roman" w:hAnsi="Tahoma" w:cs="Tahoma"/>
          <w:color w:val="302F2F"/>
          <w:sz w:val="20"/>
          <w:szCs w:val="20"/>
          <w:lang w:eastAsia="ru-RU"/>
        </w:rPr>
        <w:br/>
        <w:t>Порядок ведения и издания Кадастра устанавливается Правительством Российской Федерации.</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9" w:name="09"/>
      <w:bookmarkEnd w:id="9"/>
      <w:r w:rsidRPr="009D0C27">
        <w:rPr>
          <w:rFonts w:ascii="Tahoma" w:eastAsia="Times New Roman" w:hAnsi="Tahoma" w:cs="Tahoma"/>
          <w:b/>
          <w:bCs/>
          <w:color w:val="302F2F"/>
          <w:sz w:val="20"/>
          <w:szCs w:val="20"/>
          <w:lang w:eastAsia="ru-RU"/>
        </w:rPr>
        <w:t>Статья 9. Лицензирование приобретения оружия и патронов к нему</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(в ред. Федерального закона от 10.01.2003 N 15-ФЗ)</w:t>
      </w:r>
      <w:r w:rsidRPr="009D0C27">
        <w:rPr>
          <w:rFonts w:ascii="Tahoma" w:eastAsia="Times New Roman" w:hAnsi="Tahoma" w:cs="Tahoma"/>
          <w:color w:val="302F2F"/>
          <w:sz w:val="20"/>
          <w:szCs w:val="20"/>
          <w:lang w:eastAsia="ru-RU"/>
        </w:rPr>
        <w:br/>
        <w:t>Приобретение оружия и патронов к нему на территории Российской Федерации подлежит лицензированию, за исключением приобретения оружия и патронов к нему государственными военизированными организациями.</w:t>
      </w:r>
      <w:r w:rsidRPr="009D0C27">
        <w:rPr>
          <w:rFonts w:ascii="Tahoma" w:eastAsia="Times New Roman" w:hAnsi="Tahoma" w:cs="Tahoma"/>
          <w:color w:val="302F2F"/>
          <w:sz w:val="20"/>
          <w:szCs w:val="20"/>
          <w:lang w:eastAsia="ru-RU"/>
        </w:rPr>
        <w:br/>
        <w:t>Лицензии на приобретение оружия и патронов к нему выдаются органами внутренних дел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w:t>
      </w:r>
      <w:r w:rsidRPr="009D0C27">
        <w:rPr>
          <w:rFonts w:ascii="Tahoma" w:eastAsia="Times New Roman" w:hAnsi="Tahoma" w:cs="Tahoma"/>
          <w:color w:val="302F2F"/>
          <w:sz w:val="20"/>
          <w:szCs w:val="20"/>
          <w:lang w:eastAsia="ru-RU"/>
        </w:rPr>
        <w:b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и регистрационные документы юридического лица или документы, удостоверяющие личность гражданина, и другие предусмотренные настоящим Федеральным законом документы.</w:t>
      </w:r>
      <w:r w:rsidRPr="009D0C27">
        <w:rPr>
          <w:rFonts w:ascii="Tahoma" w:eastAsia="Times New Roman" w:hAnsi="Tahoma" w:cs="Tahoma"/>
          <w:color w:val="302F2F"/>
          <w:sz w:val="20"/>
          <w:szCs w:val="20"/>
          <w:lang w:eastAsia="ru-RU"/>
        </w:rPr>
        <w:br/>
        <w:t>Основаниями для отказа в выдаче лицензии являются:</w:t>
      </w:r>
      <w:r w:rsidRPr="009D0C27">
        <w:rPr>
          <w:rFonts w:ascii="Tahoma" w:eastAsia="Times New Roman" w:hAnsi="Tahoma" w:cs="Tahoma"/>
          <w:color w:val="302F2F"/>
          <w:sz w:val="20"/>
          <w:szCs w:val="20"/>
          <w:lang w:eastAsia="ru-RU"/>
        </w:rPr>
        <w:br/>
        <w:t>непредставление заявителем необходимых сведений либо представление им неверных сведений;</w:t>
      </w:r>
      <w:r w:rsidRPr="009D0C27">
        <w:rPr>
          <w:rFonts w:ascii="Tahoma" w:eastAsia="Times New Roman" w:hAnsi="Tahoma" w:cs="Tahoma"/>
          <w:color w:val="302F2F"/>
          <w:sz w:val="20"/>
          <w:szCs w:val="20"/>
          <w:lang w:eastAsia="ru-RU"/>
        </w:rPr>
        <w:br/>
        <w:t>невозможность обеспечения учета и сохранности оружия либо необеспечение этих условий;</w:t>
      </w:r>
      <w:r w:rsidRPr="009D0C27">
        <w:rPr>
          <w:rFonts w:ascii="Tahoma" w:eastAsia="Times New Roman" w:hAnsi="Tahoma" w:cs="Tahoma"/>
          <w:color w:val="302F2F"/>
          <w:sz w:val="20"/>
          <w:szCs w:val="20"/>
          <w:lang w:eastAsia="ru-RU"/>
        </w:rPr>
        <w:br/>
        <w:t>другие предусмотренные настоящим Федеральным законом основания.</w:t>
      </w:r>
      <w:r w:rsidRPr="009D0C27">
        <w:rPr>
          <w:rFonts w:ascii="Tahoma" w:eastAsia="Times New Roman" w:hAnsi="Tahoma" w:cs="Tahoma"/>
          <w:color w:val="302F2F"/>
          <w:sz w:val="20"/>
          <w:szCs w:val="20"/>
          <w:lang w:eastAsia="ru-RU"/>
        </w:rPr>
        <w:b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r w:rsidRPr="009D0C27">
        <w:rPr>
          <w:rFonts w:ascii="Tahoma" w:eastAsia="Times New Roman" w:hAnsi="Tahoma" w:cs="Tahoma"/>
          <w:color w:val="302F2F"/>
          <w:sz w:val="20"/>
          <w:szCs w:val="20"/>
          <w:lang w:eastAsia="ru-RU"/>
        </w:rPr>
        <w:br/>
        <w:t>По вопросу, касающемуся лицензирования деятельности разработке производству, ремонту, утилизации вооружения и военной техники, см. Постановление Правительства РФ от 21.06.2002 N 456.</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Статья 9.1.</w:t>
      </w:r>
      <w:r w:rsidRPr="009D0C27">
        <w:rPr>
          <w:rFonts w:ascii="Tahoma" w:eastAsia="Times New Roman" w:hAnsi="Tahoma" w:cs="Tahoma"/>
          <w:color w:val="302F2F"/>
          <w:sz w:val="20"/>
          <w:szCs w:val="20"/>
          <w:lang w:eastAsia="ru-RU"/>
        </w:rPr>
        <w:t xml:space="preserve"> Лицензирование производства оружия и основных частей огнестрельного оружия, производства патронов к оружию и составных частей патронов, торговли оружием и основными частями огнестрельного оружия, торговли патронами к оружию, коллекционирования и экспонирования оружия, основных частей огнестрельного оружия и патронов к оружию</w:t>
      </w:r>
      <w:proofErr w:type="gramStart"/>
      <w:r w:rsidRPr="009D0C27">
        <w:rPr>
          <w:rFonts w:ascii="Tahoma" w:eastAsia="Times New Roman" w:hAnsi="Tahoma" w:cs="Tahoma"/>
          <w:color w:val="302F2F"/>
          <w:sz w:val="20"/>
          <w:szCs w:val="20"/>
          <w:lang w:eastAsia="ru-RU"/>
        </w:rPr>
        <w:t>.</w:t>
      </w:r>
      <w:proofErr w:type="gramEnd"/>
      <w:r w:rsidRPr="009D0C27">
        <w:rPr>
          <w:rFonts w:ascii="Tahoma" w:eastAsia="Times New Roman" w:hAnsi="Tahoma" w:cs="Tahoma"/>
          <w:color w:val="302F2F"/>
          <w:sz w:val="20"/>
          <w:szCs w:val="20"/>
          <w:lang w:eastAsia="ru-RU"/>
        </w:rPr>
        <w:br/>
        <w:t>(</w:t>
      </w:r>
      <w:proofErr w:type="gramStart"/>
      <w:r w:rsidRPr="009D0C27">
        <w:rPr>
          <w:rFonts w:ascii="Tahoma" w:eastAsia="Times New Roman" w:hAnsi="Tahoma" w:cs="Tahoma"/>
          <w:color w:val="302F2F"/>
          <w:sz w:val="20"/>
          <w:szCs w:val="20"/>
          <w:lang w:eastAsia="ru-RU"/>
        </w:rPr>
        <w:t>в</w:t>
      </w:r>
      <w:proofErr w:type="gramEnd"/>
      <w:r w:rsidRPr="009D0C27">
        <w:rPr>
          <w:rFonts w:ascii="Tahoma" w:eastAsia="Times New Roman" w:hAnsi="Tahoma" w:cs="Tahoma"/>
          <w:color w:val="302F2F"/>
          <w:sz w:val="20"/>
          <w:szCs w:val="20"/>
          <w:lang w:eastAsia="ru-RU"/>
        </w:rPr>
        <w:t>ведена Федеральным законом от 10.01.2003 N 15-ФЗ)</w:t>
      </w:r>
      <w:r w:rsidRPr="009D0C27">
        <w:rPr>
          <w:rFonts w:ascii="Tahoma" w:eastAsia="Times New Roman" w:hAnsi="Tahoma" w:cs="Tahoma"/>
          <w:color w:val="302F2F"/>
          <w:sz w:val="20"/>
          <w:szCs w:val="20"/>
          <w:lang w:eastAsia="ru-RU"/>
        </w:rPr>
        <w:br/>
        <w:t>Производство оружия и основных частей огнестрельного оружия, производство патронов к оружию и составных частей патронов, торговля оружием и основными частями огнестрельного оружия, торговля патронами к оружию, коллекционирование и экспонирование оружия, основных частей огнестрельного оружия и патронов к оружию подлежат лицензированию в соответствии с законодательством Российской Федерации.</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0" w:name="10"/>
      <w:bookmarkEnd w:id="10"/>
      <w:r w:rsidRPr="009D0C27">
        <w:rPr>
          <w:rFonts w:ascii="Tahoma" w:eastAsia="Times New Roman" w:hAnsi="Tahoma" w:cs="Tahoma"/>
          <w:b/>
          <w:bCs/>
          <w:color w:val="302F2F"/>
          <w:sz w:val="20"/>
          <w:szCs w:val="20"/>
          <w:lang w:eastAsia="ru-RU"/>
        </w:rPr>
        <w:lastRenderedPageBreak/>
        <w:t xml:space="preserve">Статья 10. </w:t>
      </w:r>
      <w:proofErr w:type="gramStart"/>
      <w:r w:rsidRPr="009D0C27">
        <w:rPr>
          <w:rFonts w:ascii="Tahoma" w:eastAsia="Times New Roman" w:hAnsi="Tahoma" w:cs="Tahoma"/>
          <w:b/>
          <w:bCs/>
          <w:color w:val="302F2F"/>
          <w:sz w:val="20"/>
          <w:szCs w:val="20"/>
          <w:lang w:eastAsia="ru-RU"/>
        </w:rPr>
        <w:t>Субъекты, имеющие право на приобретение оружия</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Право на приобретение оружия на территории Российской Федерации имеют:</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1)</w:t>
      </w:r>
      <w:r w:rsidRPr="009D0C27">
        <w:rPr>
          <w:rFonts w:ascii="Tahoma" w:eastAsia="Times New Roman" w:hAnsi="Tahoma" w:cs="Tahoma"/>
          <w:color w:val="302F2F"/>
          <w:sz w:val="20"/>
          <w:szCs w:val="20"/>
          <w:lang w:eastAsia="ru-RU"/>
        </w:rPr>
        <w:t xml:space="preserve"> государственные военизированные организации;</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2)</w:t>
      </w:r>
      <w:r w:rsidRPr="009D0C27">
        <w:rPr>
          <w:rFonts w:ascii="Tahoma" w:eastAsia="Times New Roman" w:hAnsi="Tahoma" w:cs="Tahoma"/>
          <w:color w:val="302F2F"/>
          <w:sz w:val="20"/>
          <w:szCs w:val="20"/>
          <w:lang w:eastAsia="ru-RU"/>
        </w:rPr>
        <w:t xml:space="preserve"> юридические лица с особыми уставными задачами;</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3)</w:t>
      </w:r>
      <w:r w:rsidRPr="009D0C27">
        <w:rPr>
          <w:rFonts w:ascii="Tahoma" w:eastAsia="Times New Roman" w:hAnsi="Tahoma" w:cs="Tahoma"/>
          <w:color w:val="302F2F"/>
          <w:sz w:val="20"/>
          <w:szCs w:val="20"/>
          <w:lang w:eastAsia="ru-RU"/>
        </w:rPr>
        <w:t xml:space="preserve"> юридические лица, занимающиеся производством оружия или торговлей им (далее - юридические лица - поставщики);</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4)</w:t>
      </w:r>
      <w:r w:rsidRPr="009D0C27">
        <w:rPr>
          <w:rFonts w:ascii="Tahoma" w:eastAsia="Times New Roman" w:hAnsi="Tahoma" w:cs="Tahoma"/>
          <w:color w:val="302F2F"/>
          <w:sz w:val="20"/>
          <w:szCs w:val="20"/>
          <w:lang w:eastAsia="ru-RU"/>
        </w:rPr>
        <w:t xml:space="preserve"> юридические и физические лица, занимающиеся коллекционированием или экспонированием оружия;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5)</w:t>
      </w:r>
      <w:r w:rsidRPr="009D0C27">
        <w:rPr>
          <w:rFonts w:ascii="Tahoma" w:eastAsia="Times New Roman" w:hAnsi="Tahoma" w:cs="Tahoma"/>
          <w:color w:val="302F2F"/>
          <w:sz w:val="20"/>
          <w:szCs w:val="20"/>
          <w:lang w:eastAsia="ru-RU"/>
        </w:rPr>
        <w:t xml:space="preserve"> спортивные организации и организации, ведущие охотничье хозяйство;</w:t>
      </w:r>
      <w:proofErr w:type="gramEnd"/>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b/>
          <w:bCs/>
          <w:color w:val="302F2F"/>
          <w:sz w:val="20"/>
          <w:szCs w:val="20"/>
          <w:lang w:eastAsia="ru-RU"/>
        </w:rPr>
        <w:t>6)</w:t>
      </w:r>
      <w:r w:rsidRPr="009D0C27">
        <w:rPr>
          <w:rFonts w:ascii="Tahoma" w:eastAsia="Times New Roman" w:hAnsi="Tahoma" w:cs="Tahoma"/>
          <w:color w:val="302F2F"/>
          <w:sz w:val="20"/>
          <w:szCs w:val="20"/>
          <w:lang w:eastAsia="ru-RU"/>
        </w:rPr>
        <w:t xml:space="preserve">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специализированные предприятия, ведущие охотничий или морской зверобойный промысел, а также специализированное предприятие, осуществляющее гидрографическое обеспечение судоходства на трассах Северного морского пути;</w:t>
      </w:r>
      <w:proofErr w:type="gramEnd"/>
      <w:r w:rsidRPr="009D0C27">
        <w:rPr>
          <w:rFonts w:ascii="Tahoma" w:eastAsia="Times New Roman" w:hAnsi="Tahoma" w:cs="Tahoma"/>
          <w:color w:val="302F2F"/>
          <w:sz w:val="20"/>
          <w:szCs w:val="20"/>
          <w:lang w:eastAsia="ru-RU"/>
        </w:rPr>
        <w:br/>
        <w:t>(п. 6 в ред. Федерального закона от 19.11.1999 N 194-ФЗ)</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7)</w:t>
      </w:r>
      <w:r w:rsidRPr="009D0C27">
        <w:rPr>
          <w:rFonts w:ascii="Tahoma" w:eastAsia="Times New Roman" w:hAnsi="Tahoma" w:cs="Tahoma"/>
          <w:color w:val="302F2F"/>
          <w:sz w:val="20"/>
          <w:szCs w:val="20"/>
          <w:lang w:eastAsia="ru-RU"/>
        </w:rPr>
        <w:t xml:space="preserve"> образовательные учреждения;</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8)</w:t>
      </w:r>
      <w:r w:rsidRPr="009D0C27">
        <w:rPr>
          <w:rFonts w:ascii="Tahoma" w:eastAsia="Times New Roman" w:hAnsi="Tahoma" w:cs="Tahoma"/>
          <w:color w:val="302F2F"/>
          <w:sz w:val="20"/>
          <w:szCs w:val="20"/>
          <w:lang w:eastAsia="ru-RU"/>
        </w:rPr>
        <w:t xml:space="preserve"> граждане Российской Федерации;</w:t>
      </w:r>
      <w:r w:rsidRPr="009D0C27">
        <w:rPr>
          <w:rFonts w:ascii="Tahoma" w:eastAsia="Times New Roman" w:hAnsi="Tahoma" w:cs="Tahoma"/>
          <w:color w:val="302F2F"/>
          <w:sz w:val="20"/>
          <w:szCs w:val="20"/>
          <w:lang w:eastAsia="ru-RU"/>
        </w:rPr>
        <w:br/>
      </w:r>
      <w:r w:rsidRPr="009D0C27">
        <w:rPr>
          <w:rFonts w:ascii="Tahoma" w:eastAsia="Times New Roman" w:hAnsi="Tahoma" w:cs="Tahoma"/>
          <w:b/>
          <w:bCs/>
          <w:color w:val="302F2F"/>
          <w:sz w:val="20"/>
          <w:szCs w:val="20"/>
          <w:lang w:eastAsia="ru-RU"/>
        </w:rPr>
        <w:t>9)</w:t>
      </w:r>
      <w:r w:rsidRPr="009D0C27">
        <w:rPr>
          <w:rFonts w:ascii="Tahoma" w:eastAsia="Times New Roman" w:hAnsi="Tahoma" w:cs="Tahoma"/>
          <w:color w:val="302F2F"/>
          <w:sz w:val="20"/>
          <w:szCs w:val="20"/>
          <w:lang w:eastAsia="ru-RU"/>
        </w:rPr>
        <w:t xml:space="preserve"> иностранные граждане.</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1" w:name="11"/>
      <w:bookmarkEnd w:id="11"/>
      <w:r w:rsidRPr="009D0C27">
        <w:rPr>
          <w:rFonts w:ascii="Tahoma" w:eastAsia="Times New Roman" w:hAnsi="Tahoma" w:cs="Tahoma"/>
          <w:b/>
          <w:bCs/>
          <w:color w:val="302F2F"/>
          <w:sz w:val="20"/>
          <w:szCs w:val="20"/>
          <w:lang w:eastAsia="ru-RU"/>
        </w:rPr>
        <w:t>Статья 11. Право на приобретение оружия государственными военизированными организациями</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 xml:space="preserve">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 Из огнестрельного оружия с нарезным стволом, находящегося на вооружении государственных военизированных организаций, производится контрольный отстрел для формирования федеральной </w:t>
      </w:r>
      <w:proofErr w:type="spellStart"/>
      <w:r w:rsidRPr="009D0C27">
        <w:rPr>
          <w:rFonts w:ascii="Tahoma" w:eastAsia="Times New Roman" w:hAnsi="Tahoma" w:cs="Tahoma"/>
          <w:color w:val="302F2F"/>
          <w:sz w:val="20"/>
          <w:szCs w:val="20"/>
          <w:lang w:eastAsia="ru-RU"/>
        </w:rPr>
        <w:t>пулегильзотеки</w:t>
      </w:r>
      <w:proofErr w:type="spellEnd"/>
      <w:r w:rsidRPr="009D0C27">
        <w:rPr>
          <w:rFonts w:ascii="Tahoma" w:eastAsia="Times New Roman" w:hAnsi="Tahoma" w:cs="Tahoma"/>
          <w:color w:val="302F2F"/>
          <w:sz w:val="20"/>
          <w:szCs w:val="20"/>
          <w:lang w:eastAsia="ru-RU"/>
        </w:rPr>
        <w:t xml:space="preserve"> в порядке, определяемом Правительством Российской Федерации.</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2" w:name="12"/>
      <w:bookmarkEnd w:id="12"/>
      <w:r w:rsidRPr="009D0C27">
        <w:rPr>
          <w:rFonts w:ascii="Tahoma" w:eastAsia="Times New Roman" w:hAnsi="Tahoma" w:cs="Tahoma"/>
          <w:b/>
          <w:bCs/>
          <w:color w:val="302F2F"/>
          <w:sz w:val="20"/>
          <w:szCs w:val="20"/>
          <w:lang w:eastAsia="ru-RU"/>
        </w:rPr>
        <w:t>Статья 12. Право на приобретение оружия юридическими лицами с особыми уставными задачами</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Юридические лица с особыми уставными задачами имеют право приобретать гражданское и служебное оружие у юридических лиц - поставщиков после получения соответствующей лицензии в органах внутренних дел. Виды, типы, модели и количество гражданского и служебного оружия для использования работниками юридических лиц с особыми уставными задачами устанавливаются Правительством Российской Федерации.</w:t>
      </w:r>
      <w:r w:rsidRPr="009D0C27">
        <w:rPr>
          <w:rFonts w:ascii="Tahoma" w:eastAsia="Times New Roman" w:hAnsi="Tahoma" w:cs="Tahoma"/>
          <w:color w:val="302F2F"/>
          <w:sz w:val="20"/>
          <w:szCs w:val="20"/>
          <w:lang w:eastAsia="ru-RU"/>
        </w:rPr>
        <w:br/>
        <w:t>Приобретенное оружие подлежит регистрации в соответствующих органах внутренних дел в двухнедельный срок со дня его приобретения.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Министерством внутренних дел Российской Федерации. Продление срока действия разрешения осуществляется в порядке, предусмотренном для получения лицензии на приобретение оружия</w:t>
      </w:r>
      <w:proofErr w:type="gramStart"/>
      <w:r w:rsidRPr="009D0C27">
        <w:rPr>
          <w:rFonts w:ascii="Tahoma" w:eastAsia="Times New Roman" w:hAnsi="Tahoma" w:cs="Tahoma"/>
          <w:color w:val="302F2F"/>
          <w:sz w:val="20"/>
          <w:szCs w:val="20"/>
          <w:lang w:eastAsia="ru-RU"/>
        </w:rPr>
        <w:t>.</w:t>
      </w:r>
      <w:proofErr w:type="gramEnd"/>
      <w:r w:rsidRPr="009D0C27">
        <w:rPr>
          <w:rFonts w:ascii="Tahoma" w:eastAsia="Times New Roman" w:hAnsi="Tahoma" w:cs="Tahoma"/>
          <w:color w:val="302F2F"/>
          <w:sz w:val="20"/>
          <w:szCs w:val="20"/>
          <w:lang w:eastAsia="ru-RU"/>
        </w:rPr>
        <w:br/>
        <w:t>(</w:t>
      </w:r>
      <w:proofErr w:type="gramStart"/>
      <w:r w:rsidRPr="009D0C27">
        <w:rPr>
          <w:rFonts w:ascii="Tahoma" w:eastAsia="Times New Roman" w:hAnsi="Tahoma" w:cs="Tahoma"/>
          <w:color w:val="302F2F"/>
          <w:sz w:val="20"/>
          <w:szCs w:val="20"/>
          <w:lang w:eastAsia="ru-RU"/>
        </w:rPr>
        <w:t>в</w:t>
      </w:r>
      <w:proofErr w:type="gramEnd"/>
      <w:r w:rsidRPr="009D0C27">
        <w:rPr>
          <w:rFonts w:ascii="Tahoma" w:eastAsia="Times New Roman" w:hAnsi="Tahoma" w:cs="Tahoma"/>
          <w:color w:val="302F2F"/>
          <w:sz w:val="20"/>
          <w:szCs w:val="20"/>
          <w:lang w:eastAsia="ru-RU"/>
        </w:rPr>
        <w:t xml:space="preserve"> ред. Федерального закона от 10.01.2003 N 15-ФЗ)</w:t>
      </w:r>
      <w:r w:rsidRPr="009D0C27">
        <w:rPr>
          <w:rFonts w:ascii="Tahoma" w:eastAsia="Times New Roman" w:hAnsi="Tahoma" w:cs="Tahoma"/>
          <w:color w:val="302F2F"/>
          <w:sz w:val="20"/>
          <w:szCs w:val="20"/>
          <w:lang w:eastAsia="ru-RU"/>
        </w:rPr>
        <w:b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Министерства связи Российской Федерации, Министерство иностранных дел Российской Федерации, а также иные юридические лица с особыми уставными задачами, за исключением </w:t>
      </w:r>
      <w:proofErr w:type="gramStart"/>
      <w:r w:rsidRPr="009D0C27">
        <w:rPr>
          <w:rFonts w:ascii="Tahoma" w:eastAsia="Times New Roman" w:hAnsi="Tahoma" w:cs="Tahoma"/>
          <w:color w:val="302F2F"/>
          <w:sz w:val="20"/>
          <w:szCs w:val="20"/>
          <w:lang w:eastAsia="ru-RU"/>
        </w:rPr>
        <w:t>частных охранных предприятий и служб безопасности организаций, на основании нормативных правовых актов 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w:t>
      </w:r>
      <w:proofErr w:type="gramEnd"/>
      <w:r w:rsidRPr="009D0C27">
        <w:rPr>
          <w:rFonts w:ascii="Tahoma" w:eastAsia="Times New Roman" w:hAnsi="Tahoma" w:cs="Tahoma"/>
          <w:color w:val="302F2F"/>
          <w:sz w:val="20"/>
          <w:szCs w:val="20"/>
          <w:lang w:eastAsia="ru-RU"/>
        </w:rPr>
        <w:t xml:space="preserve"> </w:t>
      </w:r>
      <w:proofErr w:type="gramStart"/>
      <w:r w:rsidRPr="009D0C27">
        <w:rPr>
          <w:rFonts w:ascii="Tahoma" w:eastAsia="Times New Roman" w:hAnsi="Tahoma" w:cs="Tahoma"/>
          <w:color w:val="302F2F"/>
          <w:sz w:val="20"/>
          <w:szCs w:val="20"/>
          <w:lang w:eastAsia="ru-RU"/>
        </w:rPr>
        <w:t>и</w:t>
      </w:r>
      <w:proofErr w:type="gramEnd"/>
      <w:r w:rsidRPr="009D0C27">
        <w:rPr>
          <w:rFonts w:ascii="Tahoma" w:eastAsia="Times New Roman" w:hAnsi="Tahoma" w:cs="Tahoma"/>
          <w:color w:val="302F2F"/>
          <w:sz w:val="20"/>
          <w:szCs w:val="20"/>
          <w:lang w:eastAsia="ru-RU"/>
        </w:rPr>
        <w:t>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w:t>
      </w:r>
      <w:r w:rsidRPr="009D0C27">
        <w:rPr>
          <w:rFonts w:ascii="Tahoma" w:eastAsia="Times New Roman" w:hAnsi="Tahoma" w:cs="Tahoma"/>
          <w:color w:val="302F2F"/>
          <w:sz w:val="20"/>
          <w:szCs w:val="20"/>
          <w:lang w:eastAsia="ru-RU"/>
        </w:rPr>
        <w:br/>
      </w:r>
      <w:r w:rsidRPr="009D0C27">
        <w:rPr>
          <w:rFonts w:ascii="Tahoma" w:eastAsia="Times New Roman" w:hAnsi="Tahoma" w:cs="Tahoma"/>
          <w:color w:val="302F2F"/>
          <w:sz w:val="20"/>
          <w:szCs w:val="20"/>
          <w:lang w:eastAsia="ru-RU"/>
        </w:rPr>
        <w:lastRenderedPageBreak/>
        <w:t>(в ред. Федерального закона от 31.07.1998 N 156-ФЗ)</w:t>
      </w:r>
      <w:r w:rsidRPr="009D0C27">
        <w:rPr>
          <w:rFonts w:ascii="Tahoma" w:eastAsia="Times New Roman" w:hAnsi="Tahoma" w:cs="Tahoma"/>
          <w:color w:val="302F2F"/>
          <w:sz w:val="20"/>
          <w:szCs w:val="20"/>
          <w:lang w:eastAsia="ru-RU"/>
        </w:rPr>
        <w:br/>
        <w:t>Использование юридическими лицами с особыми уставными задачами отдельных типов и моделей боевого ручного стрелкового оружия в иных целях, не предусмотренных федеральным законом, запрещается.</w:t>
      </w:r>
      <w:r w:rsidRPr="009D0C27">
        <w:rPr>
          <w:rFonts w:ascii="Tahoma" w:eastAsia="Times New Roman" w:hAnsi="Tahoma" w:cs="Tahoma"/>
          <w:color w:val="302F2F"/>
          <w:sz w:val="20"/>
          <w:szCs w:val="20"/>
          <w:lang w:eastAsia="ru-RU"/>
        </w:rPr>
        <w:br/>
        <w:t>Разрешаются приобретение и использование охотничьего огнестрельного оружия в качестве служебного:</w:t>
      </w:r>
      <w:r w:rsidRPr="009D0C27">
        <w:rPr>
          <w:rFonts w:ascii="Tahoma" w:eastAsia="Times New Roman" w:hAnsi="Tahoma" w:cs="Tahoma"/>
          <w:color w:val="302F2F"/>
          <w:sz w:val="20"/>
          <w:szCs w:val="20"/>
          <w:lang w:eastAsia="ru-RU"/>
        </w:rPr>
        <w:br/>
        <w:t>организациям, которые в соответствии с Федеральным законом "О животном мире" осуществляют функции охраны, контроля и регулирования использования объектов животного мира и среды их обитания;</w:t>
      </w:r>
      <w:r w:rsidRPr="009D0C27">
        <w:rPr>
          <w:rFonts w:ascii="Tahoma" w:eastAsia="Times New Roman" w:hAnsi="Tahoma" w:cs="Tahoma"/>
          <w:color w:val="302F2F"/>
          <w:sz w:val="20"/>
          <w:szCs w:val="20"/>
          <w:lang w:eastAsia="ru-RU"/>
        </w:rPr>
        <w:br/>
        <w:t>(в ред. Федерального закона от 29.12.2006 N 258-ФЗ)</w:t>
      </w:r>
      <w:r w:rsidRPr="009D0C27">
        <w:rPr>
          <w:rFonts w:ascii="Tahoma" w:eastAsia="Times New Roman" w:hAnsi="Tahoma" w:cs="Tahoma"/>
          <w:color w:val="302F2F"/>
          <w:sz w:val="20"/>
          <w:szCs w:val="20"/>
          <w:lang w:eastAsia="ru-RU"/>
        </w:rPr>
        <w:br/>
        <w:t>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законом "О гидрометеорологической службе" деятельность на труднодоступных станциях</w:t>
      </w:r>
      <w:proofErr w:type="gramStart"/>
      <w:r w:rsidRPr="009D0C27">
        <w:rPr>
          <w:rFonts w:ascii="Tahoma" w:eastAsia="Times New Roman" w:hAnsi="Tahoma" w:cs="Tahoma"/>
          <w:color w:val="302F2F"/>
          <w:sz w:val="20"/>
          <w:szCs w:val="20"/>
          <w:lang w:eastAsia="ru-RU"/>
        </w:rPr>
        <w:t>.</w:t>
      </w:r>
      <w:proofErr w:type="gramEnd"/>
      <w:r w:rsidRPr="009D0C27">
        <w:rPr>
          <w:rFonts w:ascii="Tahoma" w:eastAsia="Times New Roman" w:hAnsi="Tahoma" w:cs="Tahoma"/>
          <w:color w:val="302F2F"/>
          <w:sz w:val="20"/>
          <w:szCs w:val="20"/>
          <w:lang w:eastAsia="ru-RU"/>
        </w:rPr>
        <w:br/>
        <w:t>(</w:t>
      </w:r>
      <w:proofErr w:type="gramStart"/>
      <w:r w:rsidRPr="009D0C27">
        <w:rPr>
          <w:rFonts w:ascii="Tahoma" w:eastAsia="Times New Roman" w:hAnsi="Tahoma" w:cs="Tahoma"/>
          <w:color w:val="302F2F"/>
          <w:sz w:val="20"/>
          <w:szCs w:val="20"/>
          <w:lang w:eastAsia="ru-RU"/>
        </w:rPr>
        <w:t>ч</w:t>
      </w:r>
      <w:proofErr w:type="gramEnd"/>
      <w:r w:rsidRPr="009D0C27">
        <w:rPr>
          <w:rFonts w:ascii="Tahoma" w:eastAsia="Times New Roman" w:hAnsi="Tahoma" w:cs="Tahoma"/>
          <w:color w:val="302F2F"/>
          <w:sz w:val="20"/>
          <w:szCs w:val="20"/>
          <w:lang w:eastAsia="ru-RU"/>
        </w:rPr>
        <w:t>асть пятая в ред. Федерального закона от 25.06.2002 N 70-ФЗ)</w:t>
      </w:r>
      <w:r w:rsidRPr="009D0C27">
        <w:rPr>
          <w:rFonts w:ascii="Tahoma" w:eastAsia="Times New Roman" w:hAnsi="Tahoma" w:cs="Tahoma"/>
          <w:color w:val="302F2F"/>
          <w:sz w:val="20"/>
          <w:szCs w:val="20"/>
          <w:lang w:eastAsia="ru-RU"/>
        </w:rPr>
        <w:br/>
        <w:t>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органов внутренних дел на хранение и ношение служебного оружия. Содержание программы подготовки и порядок проведения проверки определяются Министерством внутренних дел Российской Федерации.</w:t>
      </w:r>
      <w:r w:rsidRPr="009D0C27">
        <w:rPr>
          <w:rFonts w:ascii="Tahoma" w:eastAsia="Times New Roman" w:hAnsi="Tahoma" w:cs="Tahoma"/>
          <w:color w:val="302F2F"/>
          <w:sz w:val="20"/>
          <w:szCs w:val="20"/>
          <w:lang w:eastAsia="ru-RU"/>
        </w:rPr>
        <w:br/>
        <w:t>Подготовка работников юридических лиц с особыми уставными задачами может производиться негосударственными учебными центрами по подготовке частных детективов и охранников, соответствующими федеральными органами исполнительной власти и организациями, а при отсутствии условий для такой подготовки - органами внутренних дел.</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3" w:name="13"/>
      <w:bookmarkEnd w:id="13"/>
      <w:r w:rsidRPr="009D0C27">
        <w:rPr>
          <w:rFonts w:ascii="Tahoma" w:eastAsia="Times New Roman" w:hAnsi="Tahoma" w:cs="Tahoma"/>
          <w:b/>
          <w:bCs/>
          <w:color w:val="302F2F"/>
          <w:sz w:val="20"/>
          <w:szCs w:val="20"/>
          <w:lang w:eastAsia="ru-RU"/>
        </w:rPr>
        <w:t xml:space="preserve">Статья 13. </w:t>
      </w:r>
      <w:proofErr w:type="gramStart"/>
      <w:r w:rsidRPr="009D0C27">
        <w:rPr>
          <w:rFonts w:ascii="Tahoma" w:eastAsia="Times New Roman" w:hAnsi="Tahoma" w:cs="Tahoma"/>
          <w:b/>
          <w:bCs/>
          <w:color w:val="302F2F"/>
          <w:sz w:val="20"/>
          <w:szCs w:val="20"/>
          <w:lang w:eastAsia="ru-RU"/>
        </w:rPr>
        <w:t>Право на приобретение оружия гражданами Российской Федерации</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Право на приобретение оружия самообороны, спортивного и охотничьего оружия, сигнального оружия и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18-летнего возраста, после получения лицензии на приобретение конкретного вида оружия в органах внутренних дел по месту жительства.</w:t>
      </w:r>
      <w:proofErr w:type="gramEnd"/>
      <w:r w:rsidRPr="009D0C27">
        <w:rPr>
          <w:rFonts w:ascii="Tahoma" w:eastAsia="Times New Roman" w:hAnsi="Tahoma" w:cs="Tahoma"/>
          <w:color w:val="302F2F"/>
          <w:sz w:val="20"/>
          <w:szCs w:val="20"/>
          <w:lang w:eastAsia="ru-RU"/>
        </w:rPr>
        <w:b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может быть снижен не более чем на два года законодательными (представительными) органами субъектов Российской Федерации.</w:t>
      </w:r>
      <w:r w:rsidRPr="009D0C27">
        <w:rPr>
          <w:rFonts w:ascii="Tahoma" w:eastAsia="Times New Roman" w:hAnsi="Tahoma" w:cs="Tahoma"/>
          <w:color w:val="302F2F"/>
          <w:sz w:val="20"/>
          <w:szCs w:val="20"/>
          <w:lang w:eastAsia="ru-RU"/>
        </w:rPr>
        <w:br/>
        <w:t>Газовые пистолеты и револьверы, огнестрельное бесствольное оружие отечественного производства, сигнальное оружие и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с последующей их регистрацией в двухнедельный срок в органах внутренних дел по месту жительства. В лицензии допускается регистрация не более пяти единиц перечисленных выше типов оружия. Лицензия выдается органом внутренних дел по месту жительства гражданина Российской Федерации и одновременно является разрешением на хранение и ношение оружия. Срок действия лицензии пять лет. Он может быть продлен в порядке, предусмотренном статьей 9 настоящего Федерального закона.</w:t>
      </w:r>
      <w:r w:rsidRPr="009D0C27">
        <w:rPr>
          <w:rFonts w:ascii="Tahoma" w:eastAsia="Times New Roman" w:hAnsi="Tahoma" w:cs="Tahoma"/>
          <w:color w:val="302F2F"/>
          <w:sz w:val="20"/>
          <w:szCs w:val="20"/>
          <w:lang w:eastAsia="ru-RU"/>
        </w:rPr>
        <w:b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регистрации не подлежат, и граждане Российской Федерации имеют право приобретать их без получения лицензии.</w:t>
      </w:r>
      <w:r w:rsidRPr="009D0C27">
        <w:rPr>
          <w:rFonts w:ascii="Tahoma" w:eastAsia="Times New Roman" w:hAnsi="Tahoma" w:cs="Tahoma"/>
          <w:color w:val="302F2F"/>
          <w:sz w:val="20"/>
          <w:szCs w:val="20"/>
          <w:lang w:eastAsia="ru-RU"/>
        </w:rPr>
        <w:br/>
        <w:t>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приобретать в целях самообороны без права ношения по лицензиям, выдаваемым органами внутренних дел по месту жительства.</w:t>
      </w:r>
      <w:r w:rsidRPr="009D0C27">
        <w:rPr>
          <w:rFonts w:ascii="Tahoma" w:eastAsia="Times New Roman" w:hAnsi="Tahoma" w:cs="Tahoma"/>
          <w:color w:val="302F2F"/>
          <w:sz w:val="20"/>
          <w:szCs w:val="20"/>
          <w:lang w:eastAsia="ru-RU"/>
        </w:rPr>
        <w:b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которые имеют охотничьи билеты или членские охотничьи билеты.</w:t>
      </w:r>
      <w:r w:rsidRPr="009D0C27">
        <w:rPr>
          <w:rFonts w:ascii="Tahoma" w:eastAsia="Times New Roman" w:hAnsi="Tahoma" w:cs="Tahoma"/>
          <w:color w:val="302F2F"/>
          <w:sz w:val="20"/>
          <w:szCs w:val="20"/>
          <w:lang w:eastAsia="ru-RU"/>
        </w:rPr>
        <w:br/>
      </w:r>
      <w:r w:rsidRPr="009D0C27">
        <w:rPr>
          <w:rFonts w:ascii="Tahoma" w:eastAsia="Times New Roman" w:hAnsi="Tahoma" w:cs="Tahoma"/>
          <w:color w:val="302F2F"/>
          <w:sz w:val="20"/>
          <w:szCs w:val="20"/>
          <w:lang w:eastAsia="ru-RU"/>
        </w:rPr>
        <w:lastRenderedPageBreak/>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 При этом право на приобретение данного оружия имеют указанные категории граждан при условии, что они не совершили правонарушений, связанных с нарушением правил охоты,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Перечень профессий, дающих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w:t>
      </w:r>
      <w:r w:rsidRPr="009D0C27">
        <w:rPr>
          <w:rFonts w:ascii="Tahoma" w:eastAsia="Times New Roman" w:hAnsi="Tahoma" w:cs="Tahoma"/>
          <w:color w:val="302F2F"/>
          <w:sz w:val="20"/>
          <w:szCs w:val="20"/>
          <w:lang w:eastAsia="ru-RU"/>
        </w:rPr>
        <w:b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огнестрельного гладкоствольного длинноствольного оружия - пять единиц, за исключением случаев, когда перечисленные виды оружия являются объектом коллекционирования.</w:t>
      </w:r>
      <w:r w:rsidRPr="009D0C27">
        <w:rPr>
          <w:rFonts w:ascii="Tahoma" w:eastAsia="Times New Roman" w:hAnsi="Tahoma" w:cs="Tahoma"/>
          <w:color w:val="302F2F"/>
          <w:sz w:val="20"/>
          <w:szCs w:val="20"/>
          <w:lang w:eastAsia="ru-RU"/>
        </w:rPr>
        <w:br/>
        <w:t>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торговым предприятием при продаже этого оружия в документе, удостоверяющем право на охоту.</w:t>
      </w:r>
      <w:r w:rsidRPr="009D0C27">
        <w:rPr>
          <w:rFonts w:ascii="Tahoma" w:eastAsia="Times New Roman" w:hAnsi="Tahoma" w:cs="Tahoma"/>
          <w:color w:val="302F2F"/>
          <w:sz w:val="20"/>
          <w:szCs w:val="20"/>
          <w:lang w:eastAsia="ru-RU"/>
        </w:rPr>
        <w:br/>
        <w:t>Приобретенные гражданином Российской Федерации огнестрельное длинноствольное оружие, а также охотничье пневматическое оружие подлежат регистрации в органе внутренних дел по месту жительства в двухнедельный срок со дня его приобретения.</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При регистрации огнестрельного гладкоствольного длинноствольного оружия самообороны гражданину Российской Федерации органом внутренних дел по месту жительства выдается разрешение на его хранение, а при регистрации охотничьего огнестрельного и пневматического оружия, а также спортивного или охотничьего гладкоствольного длинноствольного оружия - разрешение на его хранение и ношение сроком на пять лет на основании документа, подтверждающего законность приобретения соответствующего оружия.</w:t>
      </w:r>
      <w:proofErr w:type="gramEnd"/>
      <w:r w:rsidRPr="009D0C27">
        <w:rPr>
          <w:rFonts w:ascii="Tahoma" w:eastAsia="Times New Roman" w:hAnsi="Tahoma" w:cs="Tahoma"/>
          <w:color w:val="302F2F"/>
          <w:sz w:val="20"/>
          <w:szCs w:val="20"/>
          <w:lang w:eastAsia="ru-RU"/>
        </w:rPr>
        <w:t xml:space="preserve"> Продление срока действия разрешения осуществляется в порядке, предусмотренном статьей 9 настоящего Федерального закона.</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по установленной форме,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и документ, подтверждающий гражданство Российской Федерации, а также другие документы в соответствии с требованиями, предусмотренными статьей 9 настоящего Федерального закона.</w:t>
      </w:r>
      <w:proofErr w:type="gramEnd"/>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Лица, впервые приобретающие огнестрельное гладкоствольное длинноствольное оружие самообороны, огнестрельное бесствольное оружие самообороны, газовые пистолеты и револьверы, сигнальное оружие, за исключением лиц, имеющих разрешения на хранение или хранение и ношение оружия, обязаны по месту жительства пройти проверку знания правил безопасного обращения с оружием по программе, которую определяет Министерство внутренних дел Российской Федерации.</w:t>
      </w:r>
      <w:proofErr w:type="gramEnd"/>
      <w:r w:rsidRPr="009D0C27">
        <w:rPr>
          <w:rFonts w:ascii="Tahoma" w:eastAsia="Times New Roman" w:hAnsi="Tahoma" w:cs="Tahoma"/>
          <w:color w:val="302F2F"/>
          <w:sz w:val="20"/>
          <w:szCs w:val="20"/>
          <w:lang w:eastAsia="ru-RU"/>
        </w:rPr>
        <w:br/>
        <w:t>Лица, впервые приобретающие спортивное огнестрельное гладкоствольное оружие и охотничье оружие, при получении документа, удостоверяющего право на охоту, обязаны по месту жительства пройти проверку знания правил безопасного обращения с оружием в организациях, которым предоставлено такое право Правительством Российской Федерации, по программе, согласованной с Министерством внутренних дел Российской Федерации.</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Лицензия на приобретение оружия не выдается гражданам Российской Федерации:</w:t>
      </w:r>
      <w:r w:rsidRPr="009D0C27">
        <w:rPr>
          <w:rFonts w:ascii="Tahoma" w:eastAsia="Times New Roman" w:hAnsi="Tahoma" w:cs="Tahoma"/>
          <w:color w:val="302F2F"/>
          <w:sz w:val="20"/>
          <w:szCs w:val="20"/>
          <w:lang w:eastAsia="ru-RU"/>
        </w:rPr>
        <w:br/>
        <w:t>не достигшим возраста, установленного настоящим Федеральным законом;</w:t>
      </w:r>
      <w:r w:rsidRPr="009D0C27">
        <w:rPr>
          <w:rFonts w:ascii="Tahoma" w:eastAsia="Times New Roman" w:hAnsi="Tahoma" w:cs="Tahoma"/>
          <w:color w:val="302F2F"/>
          <w:sz w:val="20"/>
          <w:szCs w:val="20"/>
          <w:lang w:eastAsia="ru-RU"/>
        </w:rPr>
        <w:br/>
        <w:t>не представившим медицинское заключение об отсутствии противопоказаний к владению оружием;</w:t>
      </w:r>
      <w:r w:rsidRPr="009D0C27">
        <w:rPr>
          <w:rFonts w:ascii="Tahoma" w:eastAsia="Times New Roman" w:hAnsi="Tahoma" w:cs="Tahoma"/>
          <w:color w:val="302F2F"/>
          <w:sz w:val="20"/>
          <w:szCs w:val="20"/>
          <w:lang w:eastAsia="ru-RU"/>
        </w:rPr>
        <w:br/>
        <w:t>имеющим судимость за совершение умышленного преступления;</w:t>
      </w:r>
      <w:r w:rsidRPr="009D0C27">
        <w:rPr>
          <w:rFonts w:ascii="Tahoma" w:eastAsia="Times New Roman" w:hAnsi="Tahoma" w:cs="Tahoma"/>
          <w:color w:val="302F2F"/>
          <w:sz w:val="20"/>
          <w:szCs w:val="20"/>
          <w:lang w:eastAsia="ru-RU"/>
        </w:rPr>
        <w:br/>
        <w:t>отбывающим наказание за совершенное преступление;</w:t>
      </w:r>
      <w:r w:rsidRPr="009D0C27">
        <w:rPr>
          <w:rFonts w:ascii="Tahoma" w:eastAsia="Times New Roman" w:hAnsi="Tahoma" w:cs="Tahoma"/>
          <w:color w:val="302F2F"/>
          <w:sz w:val="20"/>
          <w:szCs w:val="20"/>
          <w:lang w:eastAsia="ru-RU"/>
        </w:rPr>
        <w:br/>
        <w:t>совершившим повторно в течение года административное правонарушение, посягающее на общественный порядок или установленный порядок управления;</w:t>
      </w:r>
      <w:proofErr w:type="gramEnd"/>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не имеющим постоянного места жительства;</w:t>
      </w:r>
      <w:r w:rsidRPr="009D0C27">
        <w:rPr>
          <w:rFonts w:ascii="Tahoma" w:eastAsia="Times New Roman" w:hAnsi="Tahoma" w:cs="Tahoma"/>
          <w:color w:val="302F2F"/>
          <w:sz w:val="20"/>
          <w:szCs w:val="20"/>
          <w:lang w:eastAsia="ru-RU"/>
        </w:rPr>
        <w:br/>
        <w:t>не представившим в органы внутренних дел документы, подтверждающие прохождение проверки знания правил безопасного обращения с оружием, и другие документы, указанные в настоящем Федеральном законе.</w:t>
      </w:r>
      <w:proofErr w:type="gramEnd"/>
      <w:r w:rsidRPr="009D0C27">
        <w:rPr>
          <w:rFonts w:ascii="Tahoma" w:eastAsia="Times New Roman" w:hAnsi="Tahoma" w:cs="Tahoma"/>
          <w:color w:val="302F2F"/>
          <w:sz w:val="20"/>
          <w:szCs w:val="20"/>
          <w:lang w:eastAsia="ru-RU"/>
        </w:rPr>
        <w:br/>
        <w:t xml:space="preserve">Перечень заболеваний, при наличии которых противопоказано владение оружием, определяется </w:t>
      </w:r>
      <w:r w:rsidRPr="009D0C27">
        <w:rPr>
          <w:rFonts w:ascii="Tahoma" w:eastAsia="Times New Roman" w:hAnsi="Tahoma" w:cs="Tahoma"/>
          <w:color w:val="302F2F"/>
          <w:sz w:val="20"/>
          <w:szCs w:val="20"/>
          <w:lang w:eastAsia="ru-RU"/>
        </w:rPr>
        <w:lastRenderedPageBreak/>
        <w:t>Правительством Российской Федерации.</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Конструктивно сходные с оружием изделия, пневматические винтовки, пистолеты и револьверы с дульной энергией не более 3 Дж, сигнальные пистолеты и револьверы калибра не более 6 мм и патроны к ним, которые по заключению Министерства внутренних дел Российской Федерации не могут быть использованы в качестве огнестрельного и газового оружия, приобретаются без лицензии и не регистрируются.</w:t>
      </w:r>
      <w:proofErr w:type="gramEnd"/>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4" w:name="14"/>
      <w:bookmarkEnd w:id="14"/>
      <w:r w:rsidRPr="009D0C27">
        <w:rPr>
          <w:rFonts w:ascii="Tahoma" w:eastAsia="Times New Roman" w:hAnsi="Tahoma" w:cs="Tahoma"/>
          <w:b/>
          <w:bCs/>
          <w:color w:val="302F2F"/>
          <w:sz w:val="20"/>
          <w:szCs w:val="20"/>
          <w:lang w:eastAsia="ru-RU"/>
        </w:rPr>
        <w:t xml:space="preserve">Статья 14. </w:t>
      </w:r>
      <w:proofErr w:type="gramStart"/>
      <w:r w:rsidRPr="009D0C27">
        <w:rPr>
          <w:rFonts w:ascii="Tahoma" w:eastAsia="Times New Roman" w:hAnsi="Tahoma" w:cs="Tahoma"/>
          <w:b/>
          <w:bCs/>
          <w:color w:val="302F2F"/>
          <w:sz w:val="20"/>
          <w:szCs w:val="20"/>
          <w:lang w:eastAsia="ru-RU"/>
        </w:rPr>
        <w:t>Приобретение на территории Российской Федерации, ввоз на территорию Российской Федерации и вывоз из Российской Федерации гражданского оружия иностранными гражданами</w:t>
      </w:r>
      <w:r w:rsidRPr="009D0C27">
        <w:rPr>
          <w:rFonts w:ascii="Tahoma" w:eastAsia="Times New Roman" w:hAnsi="Tahoma" w:cs="Tahoma"/>
          <w:b/>
          <w:bCs/>
          <w:color w:val="302F2F"/>
          <w:sz w:val="20"/>
          <w:szCs w:val="20"/>
          <w:lang w:eastAsia="ru-RU"/>
        </w:rPr>
        <w:br/>
      </w:r>
      <w:r w:rsidRPr="009D0C27">
        <w:rPr>
          <w:rFonts w:ascii="Tahoma" w:eastAsia="Times New Roman" w:hAnsi="Tahoma" w:cs="Tahoma"/>
          <w:color w:val="302F2F"/>
          <w:sz w:val="20"/>
          <w:szCs w:val="20"/>
          <w:lang w:eastAsia="ru-RU"/>
        </w:rPr>
        <w:t>Иностранные граждане могут приобретать на территории Российской Федерации гражданское оружие по лицензиям, выданным органами внутренних дел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пяти</w:t>
      </w:r>
      <w:proofErr w:type="gramEnd"/>
      <w:r w:rsidRPr="009D0C27">
        <w:rPr>
          <w:rFonts w:ascii="Tahoma" w:eastAsia="Times New Roman" w:hAnsi="Tahoma" w:cs="Tahoma"/>
          <w:color w:val="302F2F"/>
          <w:sz w:val="20"/>
          <w:szCs w:val="20"/>
          <w:lang w:eastAsia="ru-RU"/>
        </w:rPr>
        <w:t xml:space="preserve"> дней со дня приобретения оружия.</w:t>
      </w:r>
      <w:r w:rsidRPr="009D0C27">
        <w:rPr>
          <w:rFonts w:ascii="Tahoma" w:eastAsia="Times New Roman" w:hAnsi="Tahoma" w:cs="Tahoma"/>
          <w:color w:val="302F2F"/>
          <w:sz w:val="20"/>
          <w:szCs w:val="20"/>
          <w:lang w:eastAsia="ru-RU"/>
        </w:rPr>
        <w:b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иностранные граждане имеют право приобретать на территории Российской Федерации без получения лицензии.</w:t>
      </w:r>
      <w:r w:rsidRPr="009D0C27">
        <w:rPr>
          <w:rFonts w:ascii="Tahoma" w:eastAsia="Times New Roman" w:hAnsi="Tahoma" w:cs="Tahoma"/>
          <w:color w:val="302F2F"/>
          <w:sz w:val="20"/>
          <w:szCs w:val="20"/>
          <w:lang w:eastAsia="ru-RU"/>
        </w:rPr>
        <w:br/>
        <w:t>Спортивное и охотничье оружие может ввозиться иностранными гражданами на территорию Российской Федерации при наличии приглашения юридического лица, имеющего лицензию на охоту, контракта на охоту с указанным юридическим лицом или приглашения для участия в спортивных мероприятиях и соответствующего разрешения Министерства внутренних дел Российской Федерации. Указанное оружие должно быть вывезено из Российской Федерации в сроки, установленные контрактом или приглашением.</w:t>
      </w:r>
      <w:r w:rsidRPr="009D0C27">
        <w:rPr>
          <w:rFonts w:ascii="Tahoma" w:eastAsia="Times New Roman" w:hAnsi="Tahoma" w:cs="Tahoma"/>
          <w:color w:val="302F2F"/>
          <w:sz w:val="20"/>
          <w:szCs w:val="20"/>
          <w:lang w:eastAsia="ru-RU"/>
        </w:rPr>
        <w:br/>
      </w:r>
      <w:proofErr w:type="gramStart"/>
      <w:r w:rsidRPr="009D0C27">
        <w:rPr>
          <w:rFonts w:ascii="Tahoma" w:eastAsia="Times New Roman" w:hAnsi="Tahoma" w:cs="Tahoma"/>
          <w:color w:val="302F2F"/>
          <w:sz w:val="20"/>
          <w:szCs w:val="20"/>
          <w:lang w:eastAsia="ru-RU"/>
        </w:rPr>
        <w:t>Запрещаются ввоз на территорию Российской Федерации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части третьей настоящей статьи, если это не предусмотрено международными договорами Российской Федерации.</w:t>
      </w:r>
      <w:proofErr w:type="gramEnd"/>
      <w:r w:rsidRPr="009D0C27">
        <w:rPr>
          <w:rFonts w:ascii="Tahoma" w:eastAsia="Times New Roman" w:hAnsi="Tahoma" w:cs="Tahoma"/>
          <w:color w:val="302F2F"/>
          <w:sz w:val="20"/>
          <w:szCs w:val="20"/>
          <w:lang w:eastAsia="ru-RU"/>
        </w:rPr>
        <w:br/>
        <w:t>Нарушение иностранными гражданами сроков вывоза оружия из Российской Федерации, а также порядка его ввоза на территорию Российской Федерации и использования на территории Российской Федерации влечет изъятие и конфискацию оружия в установленном порядке.</w:t>
      </w:r>
    </w:p>
    <w:p w:rsidR="009D0C27" w:rsidRPr="009D0C27" w:rsidRDefault="009D0C27" w:rsidP="009D0C27">
      <w:pPr>
        <w:spacing w:before="100" w:beforeAutospacing="1" w:after="210" w:line="240" w:lineRule="auto"/>
        <w:rPr>
          <w:rFonts w:ascii="Tahoma" w:eastAsia="Times New Roman" w:hAnsi="Tahoma" w:cs="Tahoma"/>
          <w:color w:val="302F2F"/>
          <w:sz w:val="20"/>
          <w:szCs w:val="20"/>
          <w:lang w:eastAsia="ru-RU"/>
        </w:rPr>
      </w:pPr>
      <w:bookmarkStart w:id="15" w:name="15"/>
      <w:bookmarkEnd w:id="15"/>
      <w:r w:rsidRPr="009D0C27">
        <w:rPr>
          <w:rFonts w:ascii="Tahoma" w:eastAsia="Times New Roman" w:hAnsi="Tahoma" w:cs="Tahoma"/>
          <w:b/>
          <w:bCs/>
          <w:color w:val="302F2F"/>
          <w:sz w:val="20"/>
          <w:szCs w:val="20"/>
          <w:lang w:eastAsia="ru-RU"/>
        </w:rPr>
        <w:t>Статья 15. Право на приобретение оружия другими субъектами</w:t>
      </w:r>
      <w:proofErr w:type="gramStart"/>
      <w:r w:rsidRPr="009D0C27">
        <w:rPr>
          <w:rFonts w:ascii="Tahoma" w:eastAsia="Times New Roman" w:hAnsi="Tahoma" w:cs="Tahoma"/>
          <w:color w:val="302F2F"/>
          <w:sz w:val="20"/>
          <w:szCs w:val="20"/>
          <w:lang w:eastAsia="ru-RU"/>
        </w:rPr>
        <w:br/>
        <w:t>Д</w:t>
      </w:r>
      <w:proofErr w:type="gramEnd"/>
      <w:r w:rsidRPr="009D0C27">
        <w:rPr>
          <w:rFonts w:ascii="Tahoma" w:eastAsia="Times New Roman" w:hAnsi="Tahoma" w:cs="Tahoma"/>
          <w:color w:val="302F2F"/>
          <w:sz w:val="20"/>
          <w:szCs w:val="20"/>
          <w:lang w:eastAsia="ru-RU"/>
        </w:rPr>
        <w:t xml:space="preserve">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w:t>
      </w:r>
      <w:proofErr w:type="spellStart"/>
      <w:r w:rsidRPr="009D0C27">
        <w:rPr>
          <w:rFonts w:ascii="Tahoma" w:eastAsia="Times New Roman" w:hAnsi="Tahoma" w:cs="Tahoma"/>
          <w:color w:val="302F2F"/>
          <w:sz w:val="20"/>
          <w:szCs w:val="20"/>
          <w:lang w:eastAsia="ru-RU"/>
        </w:rPr>
        <w:t>пулестойкост</w:t>
      </w:r>
      <w:proofErr w:type="spellEnd"/>
      <w:r w:rsidRPr="009D0C27">
        <w:rPr>
          <w:rFonts w:ascii="Tahoma" w:eastAsia="Times New Roman" w:hAnsi="Tahoma" w:cs="Tahoma"/>
          <w:color w:val="302F2F"/>
          <w:sz w:val="20"/>
          <w:szCs w:val="20"/>
          <w:lang w:eastAsia="ru-RU"/>
        </w:rPr>
        <w:t xml:space="preserve"> </w:t>
      </w:r>
    </w:p>
    <w:p w:rsidR="001C796B" w:rsidRDefault="001C796B"/>
    <w:sectPr w:rsidR="001C7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6C"/>
    <w:rsid w:val="001C796B"/>
    <w:rsid w:val="009D0C27"/>
    <w:rsid w:val="00C5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0C27"/>
    <w:pPr>
      <w:spacing w:before="100" w:beforeAutospacing="1" w:after="100" w:afterAutospacing="1" w:line="288" w:lineRule="atLeast"/>
      <w:outlineLvl w:val="0"/>
    </w:pPr>
    <w:rPr>
      <w:rFonts w:ascii="Times New Roman" w:eastAsia="Times New Roman" w:hAnsi="Times New Roman" w:cs="Times New Roman"/>
      <w:b/>
      <w:bCs/>
      <w:kern w:val="36"/>
      <w:sz w:val="62"/>
      <w:szCs w:val="6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C27"/>
    <w:rPr>
      <w:rFonts w:ascii="Times New Roman" w:eastAsia="Times New Roman" w:hAnsi="Times New Roman" w:cs="Times New Roman"/>
      <w:b/>
      <w:bCs/>
      <w:kern w:val="36"/>
      <w:sz w:val="62"/>
      <w:szCs w:val="62"/>
      <w:lang w:eastAsia="ru-RU"/>
    </w:rPr>
  </w:style>
  <w:style w:type="character" w:styleId="a3">
    <w:name w:val="Hyperlink"/>
    <w:basedOn w:val="a0"/>
    <w:uiPriority w:val="99"/>
    <w:semiHidden/>
    <w:unhideWhenUsed/>
    <w:rsid w:val="009D0C27"/>
    <w:rPr>
      <w:color w:val="355499"/>
      <w:sz w:val="23"/>
      <w:szCs w:val="23"/>
      <w:u w:val="single"/>
    </w:rPr>
  </w:style>
  <w:style w:type="character" w:styleId="a4">
    <w:name w:val="Strong"/>
    <w:basedOn w:val="a0"/>
    <w:uiPriority w:val="22"/>
    <w:qFormat/>
    <w:rsid w:val="009D0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0C27"/>
    <w:pPr>
      <w:spacing w:before="100" w:beforeAutospacing="1" w:after="100" w:afterAutospacing="1" w:line="288" w:lineRule="atLeast"/>
      <w:outlineLvl w:val="0"/>
    </w:pPr>
    <w:rPr>
      <w:rFonts w:ascii="Times New Roman" w:eastAsia="Times New Roman" w:hAnsi="Times New Roman" w:cs="Times New Roman"/>
      <w:b/>
      <w:bCs/>
      <w:kern w:val="36"/>
      <w:sz w:val="62"/>
      <w:szCs w:val="6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C27"/>
    <w:rPr>
      <w:rFonts w:ascii="Times New Roman" w:eastAsia="Times New Roman" w:hAnsi="Times New Roman" w:cs="Times New Roman"/>
      <w:b/>
      <w:bCs/>
      <w:kern w:val="36"/>
      <w:sz w:val="62"/>
      <w:szCs w:val="62"/>
      <w:lang w:eastAsia="ru-RU"/>
    </w:rPr>
  </w:style>
  <w:style w:type="character" w:styleId="a3">
    <w:name w:val="Hyperlink"/>
    <w:basedOn w:val="a0"/>
    <w:uiPriority w:val="99"/>
    <w:semiHidden/>
    <w:unhideWhenUsed/>
    <w:rsid w:val="009D0C27"/>
    <w:rPr>
      <w:color w:val="355499"/>
      <w:sz w:val="23"/>
      <w:szCs w:val="23"/>
      <w:u w:val="single"/>
    </w:rPr>
  </w:style>
  <w:style w:type="character" w:styleId="a4">
    <w:name w:val="Strong"/>
    <w:basedOn w:val="a0"/>
    <w:uiPriority w:val="22"/>
    <w:qFormat/>
    <w:rsid w:val="009D0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94477">
      <w:bodyDiv w:val="1"/>
      <w:marLeft w:val="0"/>
      <w:marRight w:val="0"/>
      <w:marTop w:val="0"/>
      <w:marBottom w:val="0"/>
      <w:divBdr>
        <w:top w:val="none" w:sz="0" w:space="0" w:color="auto"/>
        <w:left w:val="none" w:sz="0" w:space="0" w:color="auto"/>
        <w:bottom w:val="none" w:sz="0" w:space="0" w:color="auto"/>
        <w:right w:val="none" w:sz="0" w:space="0" w:color="auto"/>
      </w:divBdr>
      <w:divsChild>
        <w:div w:id="306008713">
          <w:marLeft w:val="0"/>
          <w:marRight w:val="0"/>
          <w:marTop w:val="0"/>
          <w:marBottom w:val="0"/>
          <w:divBdr>
            <w:top w:val="none" w:sz="0" w:space="0" w:color="auto"/>
            <w:left w:val="none" w:sz="0" w:space="0" w:color="auto"/>
            <w:bottom w:val="none" w:sz="0" w:space="0" w:color="auto"/>
            <w:right w:val="none" w:sz="0" w:space="0" w:color="auto"/>
          </w:divBdr>
          <w:divsChild>
            <w:div w:id="539827059">
              <w:marLeft w:val="0"/>
              <w:marRight w:val="0"/>
              <w:marTop w:val="0"/>
              <w:marBottom w:val="0"/>
              <w:divBdr>
                <w:top w:val="none" w:sz="0" w:space="0" w:color="auto"/>
                <w:left w:val="none" w:sz="0" w:space="0" w:color="auto"/>
                <w:bottom w:val="none" w:sz="0" w:space="0" w:color="auto"/>
                <w:right w:val="none" w:sz="0" w:space="0" w:color="auto"/>
              </w:divBdr>
              <w:divsChild>
                <w:div w:id="1183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lyk.ru/klyk/FZ150.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5114</Words>
  <Characters>29154</Characters>
  <Application>Microsoft Office Word</Application>
  <DocSecurity>0</DocSecurity>
  <Lines>242</Lines>
  <Paragraphs>68</Paragraphs>
  <ScaleCrop>false</ScaleCrop>
  <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Metodist2</dc:creator>
  <cp:keywords/>
  <dc:description/>
  <cp:lastModifiedBy>Metodist2</cp:lastModifiedBy>
  <cp:revision>2</cp:revision>
  <dcterms:created xsi:type="dcterms:W3CDTF">2017-07-21T05:24:00Z</dcterms:created>
  <dcterms:modified xsi:type="dcterms:W3CDTF">2017-07-21T05:24:00Z</dcterms:modified>
</cp:coreProperties>
</file>