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4B" w:rsidRPr="00154865" w:rsidRDefault="00C2644B" w:rsidP="00C2644B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7"/>
      <w:bookmarkStart w:id="1" w:name="_Toc120092735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>
        <w:rPr>
          <w:rFonts w:ascii="Times New Roman" w:eastAsia="Calibri" w:hAnsi="Times New Roman" w:cs="Times New Roman"/>
          <w:szCs w:val="28"/>
          <w:lang w:eastAsia="ru-RU"/>
        </w:rPr>
        <w:t>9</w:t>
      </w:r>
    </w:p>
    <w:p w:rsidR="00C2644B" w:rsidRDefault="00C2644B" w:rsidP="00C2644B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C2644B" w:rsidRPr="00097F40" w:rsidRDefault="00C2644B" w:rsidP="00097F40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097F40" w:rsidRDefault="00097F40" w:rsidP="00097F40">
      <w:pPr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097F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Инструкция для эксперта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Не позднее чем за день до проведения итогового собеседования ознакомиться с: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(http://fipi.ru) либо полученными от ответственного организатора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порядком проведения и проверки итогового собеседования, </w:t>
      </w:r>
      <w:r w:rsidR="009547F5">
        <w:rPr>
          <w:rFonts w:ascii="Times New Roman" w:eastAsia="Calibri" w:hAnsi="Times New Roman" w:cs="Times New Roman"/>
          <w:sz w:val="26"/>
          <w:szCs w:val="26"/>
          <w:lang w:eastAsia="ru-RU"/>
        </w:rPr>
        <w:t>утверждённым приказом минобразования Ростовской области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Рекомендациями.</w:t>
      </w:r>
      <w:r w:rsidRPr="00154865" w:rsidDel="007E26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получить от ответственного организатора образовательной организации следующие материалы: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 эксперта по оцениванию ответов участников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доставочный пакет для упаковки протоколов эксперта по оцениванию ответов участников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листы бумаги для черновиков для эксперта (при необходимости).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 эксперта по оцениванию ответов участников итогового собеседования).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 время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оценивать ответы участников итогового собеседования непосредственно в</w:t>
      </w:r>
      <w:r w:rsidR="00C179E3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аудитории проведения итогового собеседования во время проведения итогового собеседования с участниками;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ФИО участника;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класс;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номер аудитории;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номер варианта;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баллы по каждому критерию оценивания;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общее количество баллов;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отметку «зачет»/ «незачет»;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ФИО, подпись и дату проверки.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 окончании проведения итогового собеседования пересчитать протоколы эксперта по оцениванию ответов участников итогового собеседования, упаковать их в конверт и в запечатанном виде передать собеседнику вместе с КИМ итогового собеседования, выданным эксперту, листами бумаги для черновиков для эксперта (при наличии).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Эксперт не должен вмешиваться в беседу участника и собеседника!</w:t>
      </w:r>
    </w:p>
    <w:p w:rsidR="00B72150" w:rsidRDefault="00FD558E" w:rsidP="00B72150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Э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ксперт находится в аудитории проведения итогового собеседования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 Е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 рабочее место рекомендуется определить в той части учебного кабинета, которую участник итогового собеседования зрительно не сможет наблюдать (и,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 соответственно, отвлекаться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на процесс оценивания итогового собеседования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)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. </w:t>
      </w:r>
      <w:bookmarkStart w:id="2" w:name="_GoBack"/>
      <w:bookmarkEnd w:id="2"/>
    </w:p>
    <w:p w:rsidR="00002ED9" w:rsidRDefault="00002ED9" w:rsidP="004E34DA">
      <w:pPr>
        <w:spacing w:after="0" w:line="240" w:lineRule="auto"/>
        <w:ind w:firstLine="710"/>
        <w:jc w:val="both"/>
      </w:pP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7215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31</cp:revision>
  <dcterms:created xsi:type="dcterms:W3CDTF">2022-12-27T07:54:00Z</dcterms:created>
  <dcterms:modified xsi:type="dcterms:W3CDTF">2022-12-27T09:09:00Z</dcterms:modified>
</cp:coreProperties>
</file>